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1336838</wp:posOffset>
            </wp:positionH>
            <wp:positionV relativeFrom="paragraph">
              <wp:posOffset>257175</wp:posOffset>
            </wp:positionV>
            <wp:extent cx="3054318" cy="1022212"/>
            <wp:effectExtent b="0" l="0" r="0" t="0"/>
            <wp:wrapSquare wrapText="bothSides" distB="0" distT="0" distL="114300" distR="114300"/>
            <wp:docPr descr="http://www.philos-it.com/wp-content/uploads/2016/06/Philos_Logo_Horizontal.png" id="23" name="image12.png"/>
            <a:graphic>
              <a:graphicData uri="http://schemas.openxmlformats.org/drawingml/2006/picture">
                <pic:pic>
                  <pic:nvPicPr>
                    <pic:cNvPr descr="http://www.philos-it.com/wp-content/uploads/2016/06/Philos_Logo_Horizontal.png" id="0" name="image12.png"/>
                    <pic:cNvPicPr preferRelativeResize="0"/>
                  </pic:nvPicPr>
                  <pic:blipFill>
                    <a:blip r:embed="rId7"/>
                    <a:srcRect b="0" l="0" r="0" t="0"/>
                    <a:stretch>
                      <a:fillRect/>
                    </a:stretch>
                  </pic:blipFill>
                  <pic:spPr>
                    <a:xfrm>
                      <a:off x="0" y="0"/>
                      <a:ext cx="3054318" cy="1022212"/>
                    </a:xfrm>
                    <a:prstGeom prst="rect"/>
                    <a:ln/>
                  </pic:spPr>
                </pic:pic>
              </a:graphicData>
            </a:graphic>
          </wp:anchor>
        </w:drawing>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Nuxeo – SAP Commerce Cloud </w:t>
      </w:r>
    </w:p>
    <w:p w:rsidR="00000000" w:rsidDel="00000000" w:rsidP="00000000" w:rsidRDefault="00000000" w:rsidRPr="00000000" w14:paraId="0000000B">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Connector</w:t>
      </w:r>
    </w:p>
    <w:p w:rsidR="00000000" w:rsidDel="00000000" w:rsidP="00000000" w:rsidRDefault="00000000" w:rsidRPr="00000000" w14:paraId="0000000C">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color w:val="ed7d31"/>
          <w:sz w:val="32"/>
          <w:szCs w:val="32"/>
        </w:rPr>
      </w:pPr>
      <w:r w:rsidDel="00000000" w:rsidR="00000000" w:rsidRPr="00000000">
        <w:rPr>
          <w:rFonts w:ascii="Arial" w:cs="Arial" w:eastAsia="Arial" w:hAnsi="Arial"/>
          <w:b w:val="1"/>
          <w:color w:val="ed7d31"/>
          <w:sz w:val="32"/>
          <w:szCs w:val="32"/>
          <w:rtl w:val="0"/>
        </w:rPr>
        <w:t xml:space="preserve">Installation and Configuration Instructions</w:t>
      </w:r>
    </w:p>
    <w:p w:rsidR="00000000" w:rsidDel="00000000" w:rsidP="00000000" w:rsidRDefault="00000000" w:rsidRPr="00000000" w14:paraId="0000000E">
      <w:pPr>
        <w:jc w:val="center"/>
        <w:rPr>
          <w:rFonts w:ascii="Arial" w:cs="Arial" w:eastAsia="Arial" w:hAnsi="Arial"/>
          <w:b w:val="1"/>
          <w:color w:val="ed7d31"/>
          <w:sz w:val="32"/>
          <w:szCs w:val="32"/>
        </w:rPr>
      </w:pPr>
      <w:r w:rsidDel="00000000" w:rsidR="00000000" w:rsidRPr="00000000">
        <w:rPr>
          <w:rFonts w:ascii="Arial" w:cs="Arial" w:eastAsia="Arial" w:hAnsi="Arial"/>
          <w:b w:val="1"/>
          <w:color w:val="ed7d31"/>
          <w:sz w:val="32"/>
          <w:szCs w:val="32"/>
          <w:rtl w:val="0"/>
        </w:rPr>
        <w:t xml:space="preserve">User Manual</w:t>
      </w:r>
    </w:p>
    <w:p w:rsidR="00000000" w:rsidDel="00000000" w:rsidP="00000000" w:rsidRDefault="00000000" w:rsidRPr="00000000" w14:paraId="0000000F">
      <w:pPr>
        <w:jc w:val="center"/>
        <w:rPr>
          <w:rFonts w:ascii="Arial" w:cs="Arial" w:eastAsia="Arial" w:hAnsi="Arial"/>
          <w:b w:val="1"/>
          <w:color w:val="ed7d31"/>
          <w:sz w:val="40"/>
          <w:szCs w:val="40"/>
        </w:rPr>
      </w:pPr>
      <w:r w:rsidDel="00000000" w:rsidR="00000000" w:rsidRPr="00000000">
        <w:rPr>
          <w:rtl w:val="0"/>
        </w:rPr>
      </w:r>
    </w:p>
    <w:p w:rsidR="00000000" w:rsidDel="00000000" w:rsidP="00000000" w:rsidRDefault="00000000" w:rsidRPr="00000000" w14:paraId="00000010">
      <w:pPr>
        <w:jc w:val="center"/>
        <w:rPr>
          <w:color w:val="ed7d31"/>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440"/>
        <w:jc w:val="left"/>
        <w:rPr>
          <w:rFonts w:ascii="Calibri" w:cs="Calibri" w:eastAsia="Calibri" w:hAnsi="Calibri"/>
          <w:b w:val="0"/>
          <w:i w:val="0"/>
          <w:smallCaps w:val="0"/>
          <w:strike w:val="0"/>
          <w:color w:val="2e75b5"/>
          <w:sz w:val="32"/>
          <w:szCs w:val="3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Contents</w:t>
      </w:r>
    </w:p>
    <w:p w:rsidR="00000000" w:rsidDel="00000000" w:rsidP="00000000" w:rsidRDefault="00000000" w:rsidRPr="00000000" w14:paraId="0000001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025.511811023624"/>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Installation of the Nuxeo Package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Registered Instance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Unregistered Instance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Installation of the SAP Commerce packages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SAP Commerce CLOUD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SAP Commerce (managed installation)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Activating the Connector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Configuring your Nuxeo Platform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Configuring you SAP Commerce Platform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Configuration of the Nuxeo Connection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Nuxeo Groups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Nuxeo Authentication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Features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pPr>
          <w:hyperlink w:anchor="_heading=h.1ksv4uv">
            <w:r w:rsidDel="00000000" w:rsidR="00000000" w:rsidRPr="00000000">
              <w:rPr>
                <w:rtl w:val="0"/>
              </w:rPr>
              <w:t xml:space="preserve">Upload a local file to Nuxeo and SAP Commerce</w:t>
            </w:r>
          </w:hyperlink>
          <w:r w:rsidDel="00000000" w:rsidR="00000000" w:rsidRPr="00000000">
            <w:rPr>
              <w:rtl w:val="0"/>
            </w:rPr>
            <w:tab/>
          </w:r>
          <w:r w:rsidDel="00000000" w:rsidR="00000000" w:rsidRPr="00000000">
            <w:fldChar w:fldCharType="begin"/>
            <w:instrText xml:space="preserve"> PAGEREF _heading=h.1ksv4uv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pPr>
          <w:hyperlink w:anchor="_heading=h.44sinio">
            <w:r w:rsidDel="00000000" w:rsidR="00000000" w:rsidRPr="00000000">
              <w:rPr>
                <w:rtl w:val="0"/>
              </w:rPr>
              <w:t xml:space="preserve">Assign an existing Nuxeo reference to an attribute in SAP Commerce</w:t>
            </w:r>
          </w:hyperlink>
          <w:r w:rsidDel="00000000" w:rsidR="00000000" w:rsidRPr="00000000">
            <w:rPr>
              <w:rtl w:val="0"/>
            </w:rPr>
            <w:tab/>
          </w:r>
          <w:r w:rsidDel="00000000" w:rsidR="00000000" w:rsidRPr="00000000">
            <w:fldChar w:fldCharType="begin"/>
            <w:instrText xml:space="preserve"> PAGEREF _heading=h.44sinio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360" w:firstLine="0"/>
            <w:rPr/>
          </w:pPr>
          <w:hyperlink w:anchor="_heading=h.2jxsxqh">
            <w:r w:rsidDel="00000000" w:rsidR="00000000" w:rsidRPr="00000000">
              <w:rPr>
                <w:rtl w:val="0"/>
              </w:rPr>
              <w:t xml:space="preserve">Multiple Files Upload</w:t>
            </w:r>
          </w:hyperlink>
          <w:r w:rsidDel="00000000" w:rsidR="00000000" w:rsidRPr="00000000">
            <w:rPr>
              <w:rtl w:val="0"/>
            </w:rPr>
            <w:tab/>
          </w:r>
          <w:r w:rsidDel="00000000" w:rsidR="00000000" w:rsidRPr="00000000">
            <w:fldChar w:fldCharType="begin"/>
            <w:instrText xml:space="preserve"> PAGEREF _heading=h.2jxsxqh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360" w:firstLine="0"/>
            <w:rPr/>
          </w:pPr>
          <w:hyperlink w:anchor="_heading=h.z337ya">
            <w:r w:rsidDel="00000000" w:rsidR="00000000" w:rsidRPr="00000000">
              <w:rPr>
                <w:rtl w:val="0"/>
              </w:rPr>
              <w:t xml:space="preserve">Type-wide Migration</w:t>
            </w:r>
          </w:hyperlink>
          <w:r w:rsidDel="00000000" w:rsidR="00000000" w:rsidRPr="00000000">
            <w:rPr>
              <w:rtl w:val="0"/>
            </w:rPr>
            <w:tab/>
          </w:r>
          <w:r w:rsidDel="00000000" w:rsidR="00000000" w:rsidRPr="00000000">
            <w:fldChar w:fldCharType="begin"/>
            <w:instrText xml:space="preserve"> PAGEREF _heading=h.z337ya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after="80" w:before="200" w:line="240" w:lineRule="auto"/>
            <w:ind w:left="0" w:firstLine="0"/>
            <w:rPr/>
          </w:pPr>
          <w:hyperlink w:anchor="_heading=h.3j2qqm3">
            <w:r w:rsidDel="00000000" w:rsidR="00000000" w:rsidRPr="00000000">
              <w:rPr>
                <w:rtl w:val="0"/>
              </w:rPr>
              <w:t xml:space="preserve">Support</w:t>
            </w:r>
          </w:hyperlink>
          <w:r w:rsidDel="00000000" w:rsidR="00000000" w:rsidRPr="00000000">
            <w:rPr>
              <w:b w:val="1"/>
              <w:rtl w:val="0"/>
            </w:rPr>
            <w:tab/>
          </w:r>
          <w:r w:rsidDel="00000000" w:rsidR="00000000" w:rsidRPr="00000000">
            <w:fldChar w:fldCharType="begin"/>
            <w:instrText xml:space="preserve"> PAGEREF _heading=h.3j2qqm3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jc w:val="both"/>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numPr>
          <w:ilvl w:val="0"/>
          <w:numId w:val="8"/>
        </w:numPr>
        <w:ind w:left="360" w:hanging="360"/>
        <w:jc w:val="both"/>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2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rPr>
      </w:pPr>
      <w:r w:rsidDel="00000000" w:rsidR="00000000" w:rsidRPr="00000000">
        <w:rPr>
          <w:color w:val="000000"/>
          <w:rtl w:val="0"/>
        </w:rPr>
        <w:t xml:space="preserve">The SAP Commerce to Nuxeo Connector is composed of two parts: a Nuxeo package that enables public viewing and downloading of Nuxeo publications from outside sources, and a set of SAP Commerce extensions that allows SAP Commerce to use Nuxeo as an integrated media management platform. </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rPr>
      </w:pPr>
      <w:r w:rsidDel="00000000" w:rsidR="00000000" w:rsidRPr="00000000">
        <w:rPr>
          <w:color w:val="000000"/>
          <w:rtl w:val="0"/>
        </w:rPr>
        <w:t xml:space="preserve">The Nuxeo package element can be acquired from the Nuxeo Marketplace at (</w:t>
      </w:r>
      <w:hyperlink r:id="rId8">
        <w:r w:rsidDel="00000000" w:rsidR="00000000" w:rsidRPr="00000000">
          <w:rPr>
            <w:color w:val="1155cc"/>
            <w:u w:val="single"/>
            <w:rtl w:val="0"/>
          </w:rPr>
          <w:t xml:space="preserve">https://connect.nuxeo.com/nuxeo/site/marketplace</w:t>
        </w:r>
      </w:hyperlink>
      <w:r w:rsidDel="00000000" w:rsidR="00000000" w:rsidRPr="00000000">
        <w:rPr>
          <w:color w:val="000000"/>
          <w:rtl w:val="0"/>
        </w:rPr>
        <w:t xml:space="preserve">). Just search for “SAP Commerce Connector”, and follow the link to find the required introductory information and understand how to purchase the software.</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rPr>
      </w:pPr>
      <w:r w:rsidDel="00000000" w:rsidR="00000000" w:rsidRPr="00000000">
        <w:rPr>
          <w:color w:val="000000"/>
          <w:rtl w:val="0"/>
        </w:rPr>
        <w:t xml:space="preserve">The SAP Commerce package for the Connector is comprised of 3 SAP Commerce Extensions. These are:</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numPr>
          <w:ilvl w:val="0"/>
          <w:numId w:val="10"/>
        </w:numPr>
        <w:spacing w:after="0" w:line="240" w:lineRule="auto"/>
        <w:ind w:left="720" w:hanging="360"/>
        <w:rPr>
          <w:color w:val="000000"/>
        </w:rPr>
      </w:pPr>
      <w:r w:rsidDel="00000000" w:rsidR="00000000" w:rsidRPr="00000000">
        <w:rPr>
          <w:color w:val="000000"/>
          <w:rtl w:val="0"/>
        </w:rPr>
        <w:t xml:space="preserve">nuxeoconnectoradapter</w:t>
      </w:r>
    </w:p>
    <w:p w:rsidR="00000000" w:rsidDel="00000000" w:rsidP="00000000" w:rsidRDefault="00000000" w:rsidRPr="00000000" w14:paraId="0000002F">
      <w:pPr>
        <w:numPr>
          <w:ilvl w:val="0"/>
          <w:numId w:val="10"/>
        </w:numPr>
        <w:spacing w:after="0" w:line="240" w:lineRule="auto"/>
        <w:ind w:left="720" w:hanging="360"/>
        <w:rPr>
          <w:color w:val="000000"/>
        </w:rPr>
      </w:pPr>
      <w:r w:rsidDel="00000000" w:rsidR="00000000" w:rsidRPr="00000000">
        <w:rPr>
          <w:color w:val="000000"/>
          <w:rtl w:val="0"/>
        </w:rPr>
        <w:t xml:space="preserve">nuxeoconnectorcore</w:t>
      </w:r>
    </w:p>
    <w:p w:rsidR="00000000" w:rsidDel="00000000" w:rsidP="00000000" w:rsidRDefault="00000000" w:rsidRPr="00000000" w14:paraId="00000030">
      <w:pPr>
        <w:numPr>
          <w:ilvl w:val="0"/>
          <w:numId w:val="10"/>
        </w:numPr>
        <w:spacing w:after="0" w:line="240" w:lineRule="auto"/>
        <w:ind w:left="720" w:hanging="360"/>
        <w:rPr>
          <w:color w:val="000000"/>
        </w:rPr>
      </w:pPr>
      <w:r w:rsidDel="00000000" w:rsidR="00000000" w:rsidRPr="00000000">
        <w:rPr>
          <w:color w:val="000000"/>
          <w:rtl w:val="0"/>
        </w:rPr>
        <w:t xml:space="preserve">nuxeoconnectorbackoffice </w:t>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rPr>
      </w:pPr>
      <w:r w:rsidDel="00000000" w:rsidR="00000000" w:rsidRPr="00000000">
        <w:rPr>
          <w:color w:val="000000"/>
          <w:rtl w:val="0"/>
        </w:rPr>
        <w:t xml:space="preserve">The extensions can be obtained by contacting Sales in Philos IT. See </w:t>
      </w:r>
      <w:hyperlink r:id="rId9">
        <w:r w:rsidDel="00000000" w:rsidR="00000000" w:rsidRPr="00000000">
          <w:rPr>
            <w:color w:val="1155cc"/>
            <w:u w:val="single"/>
            <w:rtl w:val="0"/>
          </w:rPr>
          <w:t xml:space="preserve">https://www.philos-it.com/sap-commerce-nuxeo-connector/</w:t>
        </w:r>
      </w:hyperlink>
      <w:r w:rsidDel="00000000" w:rsidR="00000000" w:rsidRPr="00000000">
        <w:rPr>
          <w:color w:val="000000"/>
          <w:rtl w:val="0"/>
        </w:rPr>
        <w:t xml:space="preserve"> or email </w:t>
      </w:r>
      <w:hyperlink r:id="rId10">
        <w:r w:rsidDel="00000000" w:rsidR="00000000" w:rsidRPr="00000000">
          <w:rPr>
            <w:color w:val="0000ff"/>
            <w:u w:val="single"/>
            <w:rtl w:val="0"/>
          </w:rPr>
          <w:t xml:space="preserve">sales@philos-it.com</w:t>
        </w:r>
      </w:hyperlink>
      <w:r w:rsidDel="00000000" w:rsidR="00000000" w:rsidRPr="00000000">
        <w:rPr>
          <w:color w:val="000000"/>
          <w:rtl w:val="0"/>
        </w:rPr>
        <w:t xml:space="preserve"> to request additional information.</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pStyle w:val="Heading2"/>
        <w:numPr>
          <w:ilvl w:val="0"/>
          <w:numId w:val="8"/>
        </w:numPr>
        <w:ind w:left="360" w:hanging="360"/>
        <w:jc w:val="both"/>
        <w:rPr/>
      </w:pPr>
      <w:bookmarkStart w:colFirst="0" w:colLast="0" w:name="_heading=h.1fob9te" w:id="2"/>
      <w:bookmarkEnd w:id="2"/>
      <w:r w:rsidDel="00000000" w:rsidR="00000000" w:rsidRPr="00000000">
        <w:rPr>
          <w:rtl w:val="0"/>
        </w:rPr>
        <w:t xml:space="preserve">Installation of the Nuxeo Package</w:t>
      </w:r>
    </w:p>
    <w:p w:rsidR="00000000" w:rsidDel="00000000" w:rsidP="00000000" w:rsidRDefault="00000000" w:rsidRPr="00000000" w14:paraId="0000003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rPr>
      </w:pPr>
      <w:r w:rsidDel="00000000" w:rsidR="00000000" w:rsidRPr="00000000">
        <w:rPr>
          <w:color w:val="000000"/>
          <w:rtl w:val="0"/>
        </w:rPr>
        <w:t xml:space="preserve">There are two ways to install the Nuxeo package:</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Style w:val="Heading3"/>
        <w:numPr>
          <w:ilvl w:val="1"/>
          <w:numId w:val="8"/>
        </w:numPr>
        <w:ind w:left="792" w:hanging="432"/>
        <w:jc w:val="both"/>
        <w:rPr>
          <w:sz w:val="24"/>
          <w:szCs w:val="24"/>
        </w:rPr>
      </w:pPr>
      <w:bookmarkStart w:colFirst="0" w:colLast="0" w:name="_heading=h.3znysh7" w:id="3"/>
      <w:bookmarkEnd w:id="3"/>
      <w:r w:rsidDel="00000000" w:rsidR="00000000" w:rsidRPr="00000000">
        <w:rPr>
          <w:sz w:val="24"/>
          <w:szCs w:val="24"/>
          <w:rtl w:val="0"/>
        </w:rPr>
        <w:t xml:space="preserve">Registered Instance</w:t>
      </w:r>
    </w:p>
    <w:p w:rsidR="00000000" w:rsidDel="00000000" w:rsidP="00000000" w:rsidRDefault="00000000" w:rsidRPr="00000000" w14:paraId="0000003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rPr>
      </w:pPr>
      <w:r w:rsidDel="00000000" w:rsidR="00000000" w:rsidRPr="00000000">
        <w:rPr>
          <w:color w:val="000000"/>
          <w:rtl w:val="0"/>
        </w:rPr>
        <w:t xml:space="preserve">To install the package on a registered instance, execute the following command:</w:t>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rPr>
      </w:pPr>
      <w:r w:rsidDel="00000000" w:rsidR="00000000" w:rsidRPr="00000000">
        <w:rPr>
          <w:rtl w:val="0"/>
        </w:rPr>
      </w:r>
    </w:p>
    <w:tbl>
      <w:tblPr>
        <w:tblStyle w:val="Table1"/>
        <w:tblW w:w="8745.0" w:type="dxa"/>
        <w:jc w:val="left"/>
        <w:tblInd w:w="0.0" w:type="dxa"/>
        <w:tblLayout w:type="fixed"/>
        <w:tblLook w:val="0400"/>
      </w:tblPr>
      <w:tblGrid>
        <w:gridCol w:w="8745"/>
        <w:tblGridChange w:id="0">
          <w:tblGrid>
            <w:gridCol w:w="8745"/>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3C">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b w:val="1"/>
                <w:color w:val="ade5fc"/>
                <w:shd w:fill="333333" w:val="clear"/>
                <w:rtl w:val="0"/>
              </w:rPr>
              <w:t xml:space="preserve">$NUXEO_HOME</w:t>
            </w:r>
            <w:r w:rsidDel="00000000" w:rsidR="00000000" w:rsidRPr="00000000">
              <w:rPr>
                <w:rFonts w:ascii="Consolas" w:cs="Consolas" w:eastAsia="Consolas" w:hAnsi="Consolas"/>
                <w:b w:val="1"/>
                <w:color w:val="c6b4f0"/>
                <w:shd w:fill="333333" w:val="clear"/>
                <w:rtl w:val="0"/>
              </w:rPr>
              <w:t xml:space="preserve">/bin/</w:t>
            </w:r>
            <w:r w:rsidDel="00000000" w:rsidR="00000000" w:rsidRPr="00000000">
              <w:rPr>
                <w:rFonts w:ascii="Consolas" w:cs="Consolas" w:eastAsia="Consolas" w:hAnsi="Consolas"/>
                <w:b w:val="1"/>
                <w:color w:val="ffffff"/>
                <w:shd w:fill="333333" w:val="clear"/>
                <w:rtl w:val="0"/>
              </w:rPr>
              <w:t xml:space="preserve">nuxeoctl mp-install sap-commerce-connector.zip</w:t>
            </w:r>
            <w:r w:rsidDel="00000000" w:rsidR="00000000" w:rsidRPr="00000000">
              <w:rPr>
                <w:rtl w:val="0"/>
              </w:rPr>
            </w:r>
          </w:p>
        </w:tc>
      </w:tr>
    </w:tbl>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pStyle w:val="Heading3"/>
        <w:numPr>
          <w:ilvl w:val="1"/>
          <w:numId w:val="8"/>
        </w:numPr>
        <w:ind w:left="792" w:hanging="432"/>
        <w:jc w:val="both"/>
        <w:rPr>
          <w:sz w:val="24"/>
          <w:szCs w:val="24"/>
        </w:rPr>
      </w:pPr>
      <w:bookmarkStart w:colFirst="0" w:colLast="0" w:name="_heading=h.2et92p0" w:id="4"/>
      <w:bookmarkEnd w:id="4"/>
      <w:r w:rsidDel="00000000" w:rsidR="00000000" w:rsidRPr="00000000">
        <w:rPr>
          <w:sz w:val="24"/>
          <w:szCs w:val="24"/>
          <w:rtl w:val="0"/>
        </w:rPr>
        <w:t xml:space="preserve">Unregistered Instance</w:t>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rPr>
      </w:pPr>
      <w:r w:rsidDel="00000000" w:rsidR="00000000" w:rsidRPr="00000000">
        <w:rPr>
          <w:color w:val="000000"/>
          <w:rtl w:val="0"/>
        </w:rPr>
        <w:t xml:space="preserve">In order to install the package on an unregistered instance, you need to:</w:t>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numPr>
          <w:ilvl w:val="0"/>
          <w:numId w:val="9"/>
        </w:numPr>
        <w:spacing w:after="0" w:line="240" w:lineRule="auto"/>
        <w:ind w:left="720" w:hanging="360"/>
        <w:rPr>
          <w:color w:val="000000"/>
        </w:rPr>
      </w:pPr>
      <w:r w:rsidDel="00000000" w:rsidR="00000000" w:rsidRPr="00000000">
        <w:rPr>
          <w:color w:val="000000"/>
          <w:rtl w:val="0"/>
        </w:rPr>
        <w:t xml:space="preserve">Download the package</w:t>
      </w:r>
    </w:p>
    <w:p w:rsidR="00000000" w:rsidDel="00000000" w:rsidP="00000000" w:rsidRDefault="00000000" w:rsidRPr="00000000" w14:paraId="00000043">
      <w:pPr>
        <w:numPr>
          <w:ilvl w:val="0"/>
          <w:numId w:val="9"/>
        </w:numPr>
        <w:spacing w:after="0" w:line="240" w:lineRule="auto"/>
        <w:ind w:left="720" w:hanging="360"/>
        <w:rPr>
          <w:color w:val="000000"/>
        </w:rPr>
      </w:pPr>
      <w:r w:rsidDel="00000000" w:rsidR="00000000" w:rsidRPr="00000000">
        <w:rPr>
          <w:color w:val="000000"/>
          <w:rtl w:val="0"/>
        </w:rPr>
        <w:t xml:space="preserve">Stop your Nuxeo Instance</w:t>
      </w:r>
    </w:p>
    <w:p w:rsidR="00000000" w:rsidDel="00000000" w:rsidP="00000000" w:rsidRDefault="00000000" w:rsidRPr="00000000" w14:paraId="00000044">
      <w:pPr>
        <w:numPr>
          <w:ilvl w:val="0"/>
          <w:numId w:val="9"/>
        </w:numPr>
        <w:spacing w:after="0" w:line="240" w:lineRule="auto"/>
        <w:ind w:left="720" w:hanging="360"/>
        <w:rPr>
          <w:color w:val="000000"/>
        </w:rPr>
      </w:pPr>
      <w:r w:rsidDel="00000000" w:rsidR="00000000" w:rsidRPr="00000000">
        <w:rPr>
          <w:color w:val="000000"/>
          <w:rtl w:val="0"/>
        </w:rPr>
        <w:t xml:space="preserve">Execute the following command:</w:t>
        <w:br w:type="textWrapping"/>
        <w:br w:type="textWrapping"/>
      </w:r>
    </w:p>
    <w:tbl>
      <w:tblPr>
        <w:tblStyle w:val="Table2"/>
        <w:tblW w:w="8788.0" w:type="dxa"/>
        <w:jc w:val="left"/>
        <w:tblInd w:w="0.0" w:type="dxa"/>
        <w:tblLayout w:type="fixed"/>
        <w:tblLook w:val="0400"/>
      </w:tblPr>
      <w:tblGrid>
        <w:gridCol w:w="8788"/>
        <w:tblGridChange w:id="0">
          <w:tblGrid>
            <w:gridCol w:w="8788"/>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ade5fc"/>
                <w:shd w:fill="333333" w:val="clear"/>
                <w:rtl w:val="0"/>
              </w:rPr>
              <w:t xml:space="preserve">$NUXEO_HOME</w:t>
            </w:r>
            <w:r w:rsidDel="00000000" w:rsidR="00000000" w:rsidRPr="00000000">
              <w:rPr>
                <w:rFonts w:ascii="Consolas" w:cs="Consolas" w:eastAsia="Consolas" w:hAnsi="Consolas"/>
                <w:color w:val="c6b4f0"/>
                <w:shd w:fill="333333" w:val="clear"/>
                <w:rtl w:val="0"/>
              </w:rPr>
              <w:t xml:space="preserve">/bin/</w:t>
            </w:r>
            <w:r w:rsidDel="00000000" w:rsidR="00000000" w:rsidRPr="00000000">
              <w:rPr>
                <w:rFonts w:ascii="Consolas" w:cs="Consolas" w:eastAsia="Consolas" w:hAnsi="Consolas"/>
                <w:color w:val="ffffff"/>
                <w:shd w:fill="333333" w:val="clear"/>
                <w:rtl w:val="0"/>
              </w:rPr>
              <w:t xml:space="preserve">nuxeoctl mp-install </w:t>
            </w:r>
            <w:r w:rsidDel="00000000" w:rsidR="00000000" w:rsidRPr="00000000">
              <w:rPr>
                <w:rFonts w:ascii="Consolas" w:cs="Consolas" w:eastAsia="Consolas" w:hAnsi="Consolas"/>
                <w:color w:val="c6b4f0"/>
                <w:shd w:fill="333333" w:val="clear"/>
                <w:rtl w:val="0"/>
              </w:rPr>
              <w:t xml:space="preserve">/path/</w:t>
            </w:r>
            <w:r w:rsidDel="00000000" w:rsidR="00000000" w:rsidRPr="00000000">
              <w:rPr>
                <w:rFonts w:ascii="Consolas" w:cs="Consolas" w:eastAsia="Consolas" w:hAnsi="Consolas"/>
                <w:color w:val="ffffff"/>
                <w:shd w:fill="333333" w:val="clear"/>
                <w:rtl w:val="0"/>
              </w:rPr>
              <w:t xml:space="preserve">to</w:t>
            </w:r>
            <w:r w:rsidDel="00000000" w:rsidR="00000000" w:rsidRPr="00000000">
              <w:rPr>
                <w:rFonts w:ascii="Consolas" w:cs="Consolas" w:eastAsia="Consolas" w:hAnsi="Consolas"/>
                <w:color w:val="c6b4f0"/>
                <w:shd w:fill="333333" w:val="clear"/>
                <w:rtl w:val="0"/>
              </w:rPr>
              <w:t xml:space="preserve">/sap-commerce-connector.zip</w:t>
            </w:r>
            <w:r w:rsidDel="00000000" w:rsidR="00000000" w:rsidRPr="00000000">
              <w:rPr>
                <w:rtl w:val="0"/>
              </w:rPr>
            </w:r>
          </w:p>
        </w:tc>
      </w:tr>
    </w:tbl>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Style w:val="Heading2"/>
        <w:numPr>
          <w:ilvl w:val="0"/>
          <w:numId w:val="8"/>
        </w:numPr>
        <w:ind w:left="360" w:hanging="360"/>
        <w:jc w:val="both"/>
        <w:rPr/>
      </w:pPr>
      <w:bookmarkStart w:colFirst="0" w:colLast="0" w:name="_heading=h.tyjcwt" w:id="5"/>
      <w:bookmarkEnd w:id="5"/>
      <w:r w:rsidDel="00000000" w:rsidR="00000000" w:rsidRPr="00000000">
        <w:rPr>
          <w:rtl w:val="0"/>
        </w:rPr>
        <w:t xml:space="preserve">Installation of the SAP Commerce packages</w:t>
      </w:r>
    </w:p>
    <w:p w:rsidR="00000000" w:rsidDel="00000000" w:rsidP="00000000" w:rsidRDefault="00000000" w:rsidRPr="00000000" w14:paraId="0000004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rPr>
      </w:pPr>
      <w:r w:rsidDel="00000000" w:rsidR="00000000" w:rsidRPr="00000000">
        <w:rPr>
          <w:color w:val="000000"/>
          <w:rtl w:val="0"/>
        </w:rPr>
        <w:t xml:space="preserve">There are two ways to install the three extensions that are needed in SAP Commerce.</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Style w:val="Heading3"/>
        <w:numPr>
          <w:ilvl w:val="1"/>
          <w:numId w:val="8"/>
        </w:numPr>
        <w:ind w:left="792" w:hanging="432"/>
        <w:jc w:val="both"/>
        <w:rPr>
          <w:sz w:val="24"/>
          <w:szCs w:val="24"/>
        </w:rPr>
      </w:pPr>
      <w:bookmarkStart w:colFirst="0" w:colLast="0" w:name="_heading=h.3dy6vkm" w:id="6"/>
      <w:bookmarkEnd w:id="6"/>
      <w:r w:rsidDel="00000000" w:rsidR="00000000" w:rsidRPr="00000000">
        <w:rPr>
          <w:sz w:val="24"/>
          <w:szCs w:val="24"/>
          <w:rtl w:val="0"/>
        </w:rPr>
        <w:t xml:space="preserve">SAP Commerce CLOUD</w:t>
      </w:r>
    </w:p>
    <w:p w:rsidR="00000000" w:rsidDel="00000000" w:rsidP="00000000" w:rsidRDefault="00000000" w:rsidRPr="00000000" w14:paraId="0000004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rPr>
      </w:pPr>
      <w:r w:rsidDel="00000000" w:rsidR="00000000" w:rsidRPr="00000000">
        <w:rPr>
          <w:color w:val="000000"/>
          <w:rtl w:val="0"/>
        </w:rPr>
        <w:t xml:space="preserve">In case of a SAP Commerce CLOUD installation</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numPr>
          <w:ilvl w:val="0"/>
          <w:numId w:val="15"/>
        </w:numPr>
        <w:spacing w:after="0" w:line="240" w:lineRule="auto"/>
        <w:ind w:left="720" w:hanging="360"/>
        <w:rPr>
          <w:color w:val="000000"/>
        </w:rPr>
      </w:pPr>
      <w:r w:rsidDel="00000000" w:rsidR="00000000" w:rsidRPr="00000000">
        <w:rPr>
          <w:color w:val="000000"/>
          <w:rtl w:val="0"/>
        </w:rPr>
        <w:t xml:space="preserve">Log into you SAP Portal installation</w:t>
      </w:r>
    </w:p>
    <w:p w:rsidR="00000000" w:rsidDel="00000000" w:rsidP="00000000" w:rsidRDefault="00000000" w:rsidRPr="00000000" w14:paraId="00000051">
      <w:pPr>
        <w:numPr>
          <w:ilvl w:val="0"/>
          <w:numId w:val="15"/>
        </w:numPr>
        <w:spacing w:after="0" w:line="240" w:lineRule="auto"/>
        <w:ind w:left="720" w:hanging="360"/>
        <w:rPr>
          <w:color w:val="000000"/>
        </w:rPr>
      </w:pPr>
      <w:r w:rsidDel="00000000" w:rsidR="00000000" w:rsidRPr="00000000">
        <w:rPr>
          <w:color w:val="000000"/>
          <w:rtl w:val="0"/>
        </w:rPr>
        <w:t xml:space="preserve">Change the manifest.json file and include the following lines.</w:t>
      </w:r>
    </w:p>
    <w:p w:rsidR="00000000" w:rsidDel="00000000" w:rsidP="00000000" w:rsidRDefault="00000000" w:rsidRPr="00000000" w14:paraId="00000052">
      <w:pPr>
        <w:spacing w:after="0" w:line="240" w:lineRule="auto"/>
        <w:rPr>
          <w:rFonts w:ascii="Times New Roman" w:cs="Times New Roman" w:eastAsia="Times New Roman" w:hAnsi="Times New Roman"/>
        </w:rPr>
      </w:pPr>
      <w:r w:rsidDel="00000000" w:rsidR="00000000" w:rsidRPr="00000000">
        <w:rPr>
          <w:rtl w:val="0"/>
        </w:rPr>
      </w:r>
    </w:p>
    <w:tbl>
      <w:tblPr>
        <w:tblStyle w:val="Table3"/>
        <w:tblW w:w="8790.0" w:type="dxa"/>
        <w:jc w:val="left"/>
        <w:tblInd w:w="0.0" w:type="dxa"/>
        <w:tblLayout w:type="fixed"/>
        <w:tblLook w:val="0400"/>
      </w:tblPr>
      <w:tblGrid>
        <w:gridCol w:w="8790"/>
        <w:tblGridChange w:id="0">
          <w:tblGrid>
            <w:gridCol w:w="8790"/>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53">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a2fca2"/>
                <w:shd w:fill="333333" w:val="clear"/>
                <w:rtl w:val="0"/>
              </w:rPr>
              <w:t xml:space="preserve">"extension"</w:t>
            </w:r>
            <w:r w:rsidDel="00000000" w:rsidR="00000000" w:rsidRPr="00000000">
              <w:rPr>
                <w:rFonts w:ascii="Consolas" w:cs="Consolas" w:eastAsia="Consolas" w:hAnsi="Consolas"/>
                <w:color w:val="ffffff"/>
                <w:shd w:fill="333333" w:val="clear"/>
                <w:rtl w:val="0"/>
              </w:rPr>
              <w:t xml:space="preserve"> : </w:t>
            </w:r>
            <w:r w:rsidDel="00000000" w:rsidR="00000000" w:rsidRPr="00000000">
              <w:rPr>
                <w:rFonts w:ascii="Consolas" w:cs="Consolas" w:eastAsia="Consolas" w:hAnsi="Consolas"/>
                <w:color w:val="a2fca2"/>
                <w:shd w:fill="333333" w:val="clear"/>
                <w:rtl w:val="0"/>
              </w:rPr>
              <w:t xml:space="preserve">"nuxeoconnectoradapter"</w:t>
            </w:r>
            <w:r w:rsidDel="00000000" w:rsidR="00000000" w:rsidRPr="00000000">
              <w:rPr>
                <w:rFonts w:ascii="Consolas" w:cs="Consolas" w:eastAsia="Consolas" w:hAnsi="Consolas"/>
                <w:color w:val="ffffff"/>
                <w:shd w:fill="333333" w:val="clear"/>
                <w:rtl w:val="0"/>
              </w:rPr>
              <w:t xml:space="preserve">,</w:t>
              <w:br w:type="textWrapping"/>
            </w:r>
            <w:r w:rsidDel="00000000" w:rsidR="00000000" w:rsidRPr="00000000">
              <w:rPr>
                <w:rFonts w:ascii="Consolas" w:cs="Consolas" w:eastAsia="Consolas" w:hAnsi="Consolas"/>
                <w:color w:val="a2fca2"/>
                <w:shd w:fill="333333" w:val="clear"/>
                <w:rtl w:val="0"/>
              </w:rPr>
              <w:t xml:space="preserve">"extension"</w:t>
            </w:r>
            <w:r w:rsidDel="00000000" w:rsidR="00000000" w:rsidRPr="00000000">
              <w:rPr>
                <w:rFonts w:ascii="Consolas" w:cs="Consolas" w:eastAsia="Consolas" w:hAnsi="Consolas"/>
                <w:color w:val="ffffff"/>
                <w:shd w:fill="333333" w:val="clear"/>
                <w:rtl w:val="0"/>
              </w:rPr>
              <w:t xml:space="preserve"> : </w:t>
            </w:r>
            <w:r w:rsidDel="00000000" w:rsidR="00000000" w:rsidRPr="00000000">
              <w:rPr>
                <w:rFonts w:ascii="Consolas" w:cs="Consolas" w:eastAsia="Consolas" w:hAnsi="Consolas"/>
                <w:color w:val="a2fca2"/>
                <w:shd w:fill="333333" w:val="clear"/>
                <w:rtl w:val="0"/>
              </w:rPr>
              <w:t xml:space="preserve">"nuxeoconnectorcore"</w:t>
            </w:r>
            <w:r w:rsidDel="00000000" w:rsidR="00000000" w:rsidRPr="00000000">
              <w:rPr>
                <w:rFonts w:ascii="Consolas" w:cs="Consolas" w:eastAsia="Consolas" w:hAnsi="Consolas"/>
                <w:color w:val="ffffff"/>
                <w:shd w:fill="333333" w:val="clear"/>
                <w:rtl w:val="0"/>
              </w:rPr>
              <w:t xml:space="preserve">,</w:t>
              <w:br w:type="textWrapping"/>
            </w:r>
            <w:r w:rsidDel="00000000" w:rsidR="00000000" w:rsidRPr="00000000">
              <w:rPr>
                <w:rFonts w:ascii="Consolas" w:cs="Consolas" w:eastAsia="Consolas" w:hAnsi="Consolas"/>
                <w:color w:val="a2fca2"/>
                <w:shd w:fill="333333" w:val="clear"/>
                <w:rtl w:val="0"/>
              </w:rPr>
              <w:t xml:space="preserve">"extension"</w:t>
            </w:r>
            <w:r w:rsidDel="00000000" w:rsidR="00000000" w:rsidRPr="00000000">
              <w:rPr>
                <w:rFonts w:ascii="Consolas" w:cs="Consolas" w:eastAsia="Consolas" w:hAnsi="Consolas"/>
                <w:color w:val="ffffff"/>
                <w:shd w:fill="333333" w:val="clear"/>
                <w:rtl w:val="0"/>
              </w:rPr>
              <w:t xml:space="preserve"> : </w:t>
            </w:r>
            <w:r w:rsidDel="00000000" w:rsidR="00000000" w:rsidRPr="00000000">
              <w:rPr>
                <w:rFonts w:ascii="Consolas" w:cs="Consolas" w:eastAsia="Consolas" w:hAnsi="Consolas"/>
                <w:color w:val="a2fca2"/>
                <w:shd w:fill="333333" w:val="clear"/>
                <w:rtl w:val="0"/>
              </w:rPr>
              <w:t xml:space="preserve">"nuxeoconnectorbackoffice"</w:t>
            </w:r>
            <w:r w:rsidDel="00000000" w:rsidR="00000000" w:rsidRPr="00000000">
              <w:rPr>
                <w:rFonts w:ascii="Consolas" w:cs="Consolas" w:eastAsia="Consolas" w:hAnsi="Consolas"/>
                <w:color w:val="ffffff"/>
                <w:shd w:fill="333333" w:val="clear"/>
                <w:rtl w:val="0"/>
              </w:rPr>
              <w:t xml:space="preserve">,</w:t>
            </w:r>
            <w:r w:rsidDel="00000000" w:rsidR="00000000" w:rsidRPr="00000000">
              <w:rPr>
                <w:rtl w:val="0"/>
              </w:rPr>
            </w:r>
          </w:p>
        </w:tc>
      </w:tr>
    </w:tbl>
    <w:p w:rsidR="00000000" w:rsidDel="00000000" w:rsidP="00000000" w:rsidRDefault="00000000" w:rsidRPr="00000000" w14:paraId="00000054">
      <w:pPr>
        <w:pStyle w:val="Heading3"/>
        <w:numPr>
          <w:ilvl w:val="1"/>
          <w:numId w:val="8"/>
        </w:numPr>
        <w:ind w:left="792" w:hanging="432"/>
        <w:jc w:val="both"/>
        <w:rPr>
          <w:sz w:val="24"/>
          <w:szCs w:val="24"/>
        </w:rPr>
      </w:pPr>
      <w:bookmarkStart w:colFirst="0" w:colLast="0" w:name="_heading=h.1t3h5sf" w:id="7"/>
      <w:bookmarkEnd w:id="7"/>
      <w:r w:rsidDel="00000000" w:rsidR="00000000" w:rsidRPr="00000000">
        <w:rPr>
          <w:sz w:val="24"/>
          <w:szCs w:val="24"/>
          <w:rtl w:val="0"/>
        </w:rPr>
        <w:t xml:space="preserve">SAP Commerce (managed installation)</w:t>
      </w:r>
    </w:p>
    <w:p w:rsidR="00000000" w:rsidDel="00000000" w:rsidP="00000000" w:rsidRDefault="00000000" w:rsidRPr="00000000" w14:paraId="0000005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rPr>
      </w:pPr>
      <w:r w:rsidDel="00000000" w:rsidR="00000000" w:rsidRPr="00000000">
        <w:rPr>
          <w:color w:val="000000"/>
          <w:rtl w:val="0"/>
        </w:rPr>
        <w:t xml:space="preserve">If you have an in-house managed installation, you can install the connector by:</w:t>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0"/>
          <w:numId w:val="12"/>
        </w:numPr>
        <w:spacing w:after="0" w:line="240" w:lineRule="auto"/>
        <w:ind w:left="720" w:hanging="360"/>
        <w:rPr>
          <w:color w:val="000000"/>
        </w:rPr>
      </w:pPr>
      <w:r w:rsidDel="00000000" w:rsidR="00000000" w:rsidRPr="00000000">
        <w:rPr>
          <w:color w:val="000000"/>
          <w:rtl w:val="0"/>
        </w:rPr>
        <w:t xml:space="preserve">Moving the SAP Commerce extensions to the custom folder that contains your proprietary extensions</w:t>
      </w:r>
    </w:p>
    <w:p w:rsidR="00000000" w:rsidDel="00000000" w:rsidP="00000000" w:rsidRDefault="00000000" w:rsidRPr="00000000" w14:paraId="00000059">
      <w:pPr>
        <w:numPr>
          <w:ilvl w:val="0"/>
          <w:numId w:val="12"/>
        </w:numPr>
        <w:spacing w:after="0" w:line="240" w:lineRule="auto"/>
        <w:ind w:left="720" w:hanging="360"/>
        <w:rPr>
          <w:color w:val="000000"/>
        </w:rPr>
      </w:pPr>
      <w:r w:rsidDel="00000000" w:rsidR="00000000" w:rsidRPr="00000000">
        <w:rPr>
          <w:color w:val="000000"/>
          <w:rtl w:val="0"/>
        </w:rPr>
        <w:t xml:space="preserve">Edit the localextensions.xml file (residing in the config folder) by adding the following lines.</w:t>
      </w:r>
    </w:p>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tl w:val="0"/>
        </w:rPr>
      </w:r>
    </w:p>
    <w:tbl>
      <w:tblPr>
        <w:tblStyle w:val="Table4"/>
        <w:tblW w:w="8790.0" w:type="dxa"/>
        <w:jc w:val="left"/>
        <w:tblInd w:w="0.0" w:type="dxa"/>
        <w:tblLayout w:type="fixed"/>
        <w:tblLook w:val="0400"/>
      </w:tblPr>
      <w:tblGrid>
        <w:gridCol w:w="8790"/>
        <w:tblGridChange w:id="0">
          <w:tblGrid>
            <w:gridCol w:w="8790"/>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5B">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62c8f3"/>
                <w:shd w:fill="333333" w:val="clear"/>
                <w:rtl w:val="0"/>
              </w:rPr>
              <w:t xml:space="preserve">&lt;</w:t>
            </w:r>
            <w:r w:rsidDel="00000000" w:rsidR="00000000" w:rsidRPr="00000000">
              <w:rPr>
                <w:rFonts w:ascii="Consolas" w:cs="Consolas" w:eastAsia="Consolas" w:hAnsi="Consolas"/>
                <w:b w:val="1"/>
                <w:color w:val="62c8f3"/>
                <w:shd w:fill="333333" w:val="clear"/>
                <w:rtl w:val="0"/>
              </w:rPr>
              <w:t xml:space="preserve">extension</w:t>
            </w:r>
            <w:r w:rsidDel="00000000" w:rsidR="00000000" w:rsidRPr="00000000">
              <w:rPr>
                <w:rFonts w:ascii="Consolas" w:cs="Consolas" w:eastAsia="Consolas" w:hAnsi="Consolas"/>
                <w:color w:val="62c8f3"/>
                <w:shd w:fill="333333" w:val="clear"/>
                <w:rtl w:val="0"/>
              </w:rPr>
              <w:t xml:space="preserve"> name=</w:t>
            </w:r>
            <w:r w:rsidDel="00000000" w:rsidR="00000000" w:rsidRPr="00000000">
              <w:rPr>
                <w:rFonts w:ascii="Consolas" w:cs="Consolas" w:eastAsia="Consolas" w:hAnsi="Consolas"/>
                <w:color w:val="a2fca2"/>
                <w:shd w:fill="333333" w:val="clear"/>
                <w:rtl w:val="0"/>
              </w:rPr>
              <w:t xml:space="preserve">'nuxeoconnectoradapter'</w:t>
            </w:r>
            <w:r w:rsidDel="00000000" w:rsidR="00000000" w:rsidRPr="00000000">
              <w:rPr>
                <w:rFonts w:ascii="Consolas" w:cs="Consolas" w:eastAsia="Consolas" w:hAnsi="Consolas"/>
                <w:color w:val="62c8f3"/>
                <w:shd w:fill="333333" w:val="clear"/>
                <w:rtl w:val="0"/>
              </w:rPr>
              <w:t xml:space="preserve"> /&gt;</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62c8f3"/>
                <w:shd w:fill="333333" w:val="clear"/>
                <w:rtl w:val="0"/>
              </w:rPr>
              <w:t xml:space="preserve">&lt;</w:t>
            </w:r>
            <w:r w:rsidDel="00000000" w:rsidR="00000000" w:rsidRPr="00000000">
              <w:rPr>
                <w:rFonts w:ascii="Consolas" w:cs="Consolas" w:eastAsia="Consolas" w:hAnsi="Consolas"/>
                <w:b w:val="1"/>
                <w:color w:val="62c8f3"/>
                <w:shd w:fill="333333" w:val="clear"/>
                <w:rtl w:val="0"/>
              </w:rPr>
              <w:t xml:space="preserve">extension</w:t>
            </w:r>
            <w:r w:rsidDel="00000000" w:rsidR="00000000" w:rsidRPr="00000000">
              <w:rPr>
                <w:rFonts w:ascii="Consolas" w:cs="Consolas" w:eastAsia="Consolas" w:hAnsi="Consolas"/>
                <w:color w:val="62c8f3"/>
                <w:shd w:fill="333333" w:val="clear"/>
                <w:rtl w:val="0"/>
              </w:rPr>
              <w:t xml:space="preserve"> name=</w:t>
            </w:r>
            <w:r w:rsidDel="00000000" w:rsidR="00000000" w:rsidRPr="00000000">
              <w:rPr>
                <w:rFonts w:ascii="Consolas" w:cs="Consolas" w:eastAsia="Consolas" w:hAnsi="Consolas"/>
                <w:color w:val="a2fca2"/>
                <w:shd w:fill="333333" w:val="clear"/>
                <w:rtl w:val="0"/>
              </w:rPr>
              <w:t xml:space="preserve">'nuxeoconnectorcore'</w:t>
            </w:r>
            <w:r w:rsidDel="00000000" w:rsidR="00000000" w:rsidRPr="00000000">
              <w:rPr>
                <w:rFonts w:ascii="Consolas" w:cs="Consolas" w:eastAsia="Consolas" w:hAnsi="Consolas"/>
                <w:color w:val="62c8f3"/>
                <w:shd w:fill="333333" w:val="clear"/>
                <w:rtl w:val="0"/>
              </w:rPr>
              <w:t xml:space="preserve"> /&gt;</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62c8f3"/>
                <w:shd w:fill="333333" w:val="clear"/>
                <w:rtl w:val="0"/>
              </w:rPr>
              <w:t xml:space="preserve">&lt;</w:t>
            </w:r>
            <w:r w:rsidDel="00000000" w:rsidR="00000000" w:rsidRPr="00000000">
              <w:rPr>
                <w:rFonts w:ascii="Consolas" w:cs="Consolas" w:eastAsia="Consolas" w:hAnsi="Consolas"/>
                <w:b w:val="1"/>
                <w:color w:val="62c8f3"/>
                <w:shd w:fill="333333" w:val="clear"/>
                <w:rtl w:val="0"/>
              </w:rPr>
              <w:t xml:space="preserve">extension</w:t>
            </w:r>
            <w:r w:rsidDel="00000000" w:rsidR="00000000" w:rsidRPr="00000000">
              <w:rPr>
                <w:rFonts w:ascii="Consolas" w:cs="Consolas" w:eastAsia="Consolas" w:hAnsi="Consolas"/>
                <w:color w:val="62c8f3"/>
                <w:shd w:fill="333333" w:val="clear"/>
                <w:rtl w:val="0"/>
              </w:rPr>
              <w:t xml:space="preserve"> name=</w:t>
            </w:r>
            <w:r w:rsidDel="00000000" w:rsidR="00000000" w:rsidRPr="00000000">
              <w:rPr>
                <w:rFonts w:ascii="Consolas" w:cs="Consolas" w:eastAsia="Consolas" w:hAnsi="Consolas"/>
                <w:color w:val="a2fca2"/>
                <w:shd w:fill="333333" w:val="clear"/>
                <w:rtl w:val="0"/>
              </w:rPr>
              <w:t xml:space="preserve">'nuxeoconnectorbackoffice'</w:t>
            </w:r>
            <w:r w:rsidDel="00000000" w:rsidR="00000000" w:rsidRPr="00000000">
              <w:rPr>
                <w:rFonts w:ascii="Consolas" w:cs="Consolas" w:eastAsia="Consolas" w:hAnsi="Consolas"/>
                <w:color w:val="62c8f3"/>
                <w:shd w:fill="333333" w:val="clear"/>
                <w:rtl w:val="0"/>
              </w:rPr>
              <w:t xml:space="preserve">   /&gt;</w:t>
            </w:r>
            <w:r w:rsidDel="00000000" w:rsidR="00000000" w:rsidRPr="00000000">
              <w:rPr>
                <w:rtl w:val="0"/>
              </w:rPr>
            </w:r>
          </w:p>
        </w:tc>
      </w:tr>
    </w:tbl>
    <w:p w:rsidR="00000000" w:rsidDel="00000000" w:rsidP="00000000" w:rsidRDefault="00000000" w:rsidRPr="00000000" w14:paraId="0000005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Style w:val="Heading3"/>
        <w:numPr>
          <w:ilvl w:val="1"/>
          <w:numId w:val="8"/>
        </w:numPr>
        <w:ind w:left="792" w:hanging="432"/>
        <w:rPr/>
      </w:pPr>
      <w:bookmarkStart w:colFirst="0" w:colLast="0" w:name="_heading=h.4d34og8" w:id="8"/>
      <w:bookmarkEnd w:id="8"/>
      <w:r w:rsidDel="00000000" w:rsidR="00000000" w:rsidRPr="00000000">
        <w:rPr>
          <w:rtl w:val="0"/>
        </w:rPr>
        <w:t xml:space="preserve">Activating the Connector</w:t>
      </w:r>
    </w:p>
    <w:p w:rsidR="00000000" w:rsidDel="00000000" w:rsidP="00000000" w:rsidRDefault="00000000" w:rsidRPr="00000000" w14:paraId="0000005E">
      <w:pPr>
        <w:spacing w:after="0" w:line="240" w:lineRule="auto"/>
        <w:rPr>
          <w:color w:val="000000"/>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rPr>
      </w:pPr>
      <w:r w:rsidDel="00000000" w:rsidR="00000000" w:rsidRPr="00000000">
        <w:rPr>
          <w:color w:val="000000"/>
          <w:rtl w:val="0"/>
        </w:rPr>
        <w:t xml:space="preserve">Regardless of the location of your SAP Commerce distribution (i.e. Cloud or On-premise), in order to activate the extensions, do the following:</w:t>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numPr>
          <w:ilvl w:val="0"/>
          <w:numId w:val="13"/>
        </w:numPr>
        <w:spacing w:after="0" w:line="240" w:lineRule="auto"/>
        <w:ind w:left="720" w:hanging="360"/>
        <w:rPr>
          <w:color w:val="000000"/>
        </w:rPr>
      </w:pPr>
      <w:r w:rsidDel="00000000" w:rsidR="00000000" w:rsidRPr="00000000">
        <w:rPr>
          <w:color w:val="000000"/>
          <w:rtl w:val="0"/>
        </w:rPr>
        <w:t xml:space="preserve">stop your SAP Commerce instance</w:t>
      </w:r>
    </w:p>
    <w:p w:rsidR="00000000" w:rsidDel="00000000" w:rsidP="00000000" w:rsidRDefault="00000000" w:rsidRPr="00000000" w14:paraId="00000062">
      <w:pPr>
        <w:numPr>
          <w:ilvl w:val="0"/>
          <w:numId w:val="13"/>
        </w:numPr>
        <w:spacing w:after="0" w:line="240" w:lineRule="auto"/>
        <w:ind w:left="720" w:hanging="360"/>
        <w:rPr>
          <w:color w:val="000000"/>
        </w:rPr>
      </w:pPr>
      <w:r w:rsidDel="00000000" w:rsidR="00000000" w:rsidRPr="00000000">
        <w:rPr>
          <w:color w:val="000000"/>
          <w:rtl w:val="0"/>
        </w:rPr>
        <w:t xml:space="preserve">Build your instance using </w:t>
      </w:r>
      <w:r w:rsidDel="00000000" w:rsidR="00000000" w:rsidRPr="00000000">
        <w:rPr>
          <w:b w:val="1"/>
          <w:color w:val="000000"/>
          <w:rtl w:val="0"/>
        </w:rPr>
        <w:t xml:space="preserve">ant clean all</w:t>
      </w:r>
      <w:r w:rsidDel="00000000" w:rsidR="00000000" w:rsidRPr="00000000">
        <w:rPr>
          <w:rtl w:val="0"/>
        </w:rPr>
      </w:r>
    </w:p>
    <w:p w:rsidR="00000000" w:rsidDel="00000000" w:rsidP="00000000" w:rsidRDefault="00000000" w:rsidRPr="00000000" w14:paraId="00000063">
      <w:pPr>
        <w:numPr>
          <w:ilvl w:val="0"/>
          <w:numId w:val="13"/>
        </w:numPr>
        <w:spacing w:after="0" w:line="240" w:lineRule="auto"/>
        <w:ind w:left="720" w:hanging="360"/>
        <w:rPr>
          <w:color w:val="000000"/>
        </w:rPr>
      </w:pPr>
      <w:r w:rsidDel="00000000" w:rsidR="00000000" w:rsidRPr="00000000">
        <w:rPr>
          <w:color w:val="000000"/>
          <w:rtl w:val="0"/>
        </w:rPr>
        <w:t xml:space="preserve">Start your server</w:t>
      </w:r>
    </w:p>
    <w:p w:rsidR="00000000" w:rsidDel="00000000" w:rsidP="00000000" w:rsidRDefault="00000000" w:rsidRPr="00000000" w14:paraId="00000064">
      <w:pPr>
        <w:numPr>
          <w:ilvl w:val="0"/>
          <w:numId w:val="13"/>
        </w:numPr>
        <w:spacing w:after="0" w:line="240" w:lineRule="auto"/>
        <w:ind w:left="720" w:hanging="360"/>
        <w:rPr>
          <w:color w:val="000000"/>
        </w:rPr>
      </w:pPr>
      <w:r w:rsidDel="00000000" w:rsidR="00000000" w:rsidRPr="00000000">
        <w:rPr>
          <w:color w:val="000000"/>
          <w:rtl w:val="0"/>
        </w:rPr>
        <w:t xml:space="preserve">Execute an Update operation (Update Running System)</w:t>
      </w:r>
    </w:p>
    <w:p w:rsidR="00000000" w:rsidDel="00000000" w:rsidP="00000000" w:rsidRDefault="00000000" w:rsidRPr="00000000" w14:paraId="00000065">
      <w:pPr>
        <w:numPr>
          <w:ilvl w:val="0"/>
          <w:numId w:val="13"/>
        </w:numPr>
        <w:spacing w:after="0" w:line="240" w:lineRule="auto"/>
        <w:ind w:left="720" w:hanging="360"/>
        <w:rPr>
          <w:color w:val="000000"/>
        </w:rPr>
      </w:pPr>
      <w:r w:rsidDel="00000000" w:rsidR="00000000" w:rsidRPr="00000000">
        <w:rPr>
          <w:color w:val="000000"/>
          <w:rtl w:val="0"/>
        </w:rPr>
        <w:t xml:space="preserve">Restart your SAP Commerce instance</w:t>
      </w:r>
    </w:p>
    <w:p w:rsidR="00000000" w:rsidDel="00000000" w:rsidP="00000000" w:rsidRDefault="00000000" w:rsidRPr="00000000" w14:paraId="0000006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rPr>
      </w:pPr>
      <w:r w:rsidDel="00000000" w:rsidR="00000000" w:rsidRPr="00000000">
        <w:rPr>
          <w:color w:val="000000"/>
          <w:rtl w:val="0"/>
        </w:rPr>
        <w:t xml:space="preserve">Your instance should be ready.</w:t>
      </w: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Style w:val="Heading2"/>
        <w:numPr>
          <w:ilvl w:val="0"/>
          <w:numId w:val="8"/>
        </w:numPr>
        <w:ind w:left="360" w:hanging="360"/>
        <w:jc w:val="both"/>
        <w:rPr/>
      </w:pPr>
      <w:bookmarkStart w:colFirst="0" w:colLast="0" w:name="_heading=h.2s8eyo1" w:id="9"/>
      <w:bookmarkEnd w:id="9"/>
      <w:r w:rsidDel="00000000" w:rsidR="00000000" w:rsidRPr="00000000">
        <w:rPr>
          <w:rtl w:val="0"/>
        </w:rPr>
        <w:t xml:space="preserve">Configuring your Nuxeo Platform</w:t>
      </w:r>
    </w:p>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color w:val="000000"/>
          <w:rtl w:val="0"/>
        </w:rPr>
        <w:t xml:space="preserve">In order to enable the viewing of the Nuxeo documents from external sources, ensure that you system has a user called “</w:t>
      </w:r>
      <w:r w:rsidDel="00000000" w:rsidR="00000000" w:rsidRPr="00000000">
        <w:rPr>
          <w:b w:val="1"/>
          <w:color w:val="000000"/>
          <w:rtl w:val="0"/>
        </w:rPr>
        <w:t xml:space="preserve">sap-user</w:t>
      </w:r>
      <w:r w:rsidDel="00000000" w:rsidR="00000000" w:rsidRPr="00000000">
        <w:rPr>
          <w:color w:val="000000"/>
          <w:rtl w:val="0"/>
        </w:rPr>
        <w:t xml:space="preserve">”. In order to do so, follow the steps provided in the following link </w:t>
      </w:r>
      <w:hyperlink r:id="rId11">
        <w:r w:rsidDel="00000000" w:rsidR="00000000" w:rsidRPr="00000000">
          <w:rPr>
            <w:color w:val="1155cc"/>
            <w:u w:val="single"/>
            <w:rtl w:val="0"/>
          </w:rPr>
          <w:t xml:space="preserve">https://doc.nuxeo.com/userdoc/administration/</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color w:val="000000"/>
          <w:rtl w:val="0"/>
        </w:rPr>
        <w:t xml:space="preserve">No additional configuration is required on Nuxeo.</w:t>
      </w:r>
      <w:r w:rsidDel="00000000" w:rsidR="00000000" w:rsidRPr="00000000">
        <w:rPr>
          <w:rtl w:val="0"/>
        </w:rPr>
      </w:r>
    </w:p>
    <w:p w:rsidR="00000000" w:rsidDel="00000000" w:rsidP="00000000" w:rsidRDefault="00000000" w:rsidRPr="00000000" w14:paraId="0000006E">
      <w:pPr>
        <w:pStyle w:val="Heading2"/>
        <w:numPr>
          <w:ilvl w:val="0"/>
          <w:numId w:val="8"/>
        </w:numPr>
        <w:ind w:left="360" w:hanging="360"/>
        <w:jc w:val="both"/>
        <w:rPr/>
      </w:pPr>
      <w:bookmarkStart w:colFirst="0" w:colLast="0" w:name="_heading=h.17dp8vu" w:id="10"/>
      <w:bookmarkEnd w:id="10"/>
      <w:r w:rsidDel="00000000" w:rsidR="00000000" w:rsidRPr="00000000">
        <w:rPr>
          <w:rtl w:val="0"/>
        </w:rPr>
        <w:t xml:space="preserve">Configuring you SAP Commerce Platform</w:t>
      </w:r>
    </w:p>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color w:val="000000"/>
          <w:rtl w:val="0"/>
        </w:rPr>
        <w:t xml:space="preserve">Configuration of the SAP Commerce platform requires several steps. We will list them in the following section.</w:t>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pStyle w:val="Heading3"/>
        <w:numPr>
          <w:ilvl w:val="1"/>
          <w:numId w:val="8"/>
        </w:numPr>
        <w:ind w:left="792" w:hanging="432"/>
        <w:jc w:val="both"/>
        <w:rPr/>
      </w:pPr>
      <w:bookmarkStart w:colFirst="0" w:colLast="0" w:name="_heading=h.3rdcrjn" w:id="11"/>
      <w:bookmarkEnd w:id="11"/>
      <w:r w:rsidDel="00000000" w:rsidR="00000000" w:rsidRPr="00000000">
        <w:rPr>
          <w:sz w:val="24"/>
          <w:szCs w:val="24"/>
          <w:rtl w:val="0"/>
        </w:rPr>
        <w:t xml:space="preserve">Configuration of the Nuxeo Connection</w:t>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color w:val="000000"/>
          <w:rtl w:val="0"/>
        </w:rPr>
        <w:t xml:space="preserve">In order to configure the Nuxeo Connection an instance of NuxeoConnection has to be created. Currently, the system supports only one Nuxeo Connection configuration at a time.</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rPr>
      </w:pPr>
      <w:r w:rsidDel="00000000" w:rsidR="00000000" w:rsidRPr="00000000">
        <w:rPr>
          <w:color w:val="000000"/>
          <w:rtl w:val="0"/>
        </w:rPr>
        <w:t xml:space="preserve">To do so:</w:t>
      </w:r>
      <w:r w:rsidDel="00000000" w:rsidR="00000000" w:rsidRPr="00000000">
        <w:rPr>
          <w:rtl w:val="0"/>
        </w:rPr>
      </w:r>
    </w:p>
    <w:p w:rsidR="00000000" w:rsidDel="00000000" w:rsidP="00000000" w:rsidRDefault="00000000" w:rsidRPr="00000000" w14:paraId="00000077">
      <w:pPr>
        <w:numPr>
          <w:ilvl w:val="0"/>
          <w:numId w:val="14"/>
        </w:numPr>
        <w:spacing w:after="0" w:line="240" w:lineRule="auto"/>
        <w:ind w:left="720" w:hanging="360"/>
        <w:rPr>
          <w:color w:val="000000"/>
        </w:rPr>
      </w:pPr>
      <w:r w:rsidDel="00000000" w:rsidR="00000000" w:rsidRPr="00000000">
        <w:rPr>
          <w:color w:val="000000"/>
          <w:rtl w:val="0"/>
        </w:rPr>
        <w:t xml:space="preserve">Log into the Backoffice of your instance</w:t>
      </w:r>
    </w:p>
    <w:p w:rsidR="00000000" w:rsidDel="00000000" w:rsidP="00000000" w:rsidRDefault="00000000" w:rsidRPr="00000000" w14:paraId="00000078">
      <w:pPr>
        <w:numPr>
          <w:ilvl w:val="0"/>
          <w:numId w:val="14"/>
        </w:numPr>
        <w:spacing w:after="0" w:line="240" w:lineRule="auto"/>
        <w:ind w:left="720" w:hanging="360"/>
        <w:rPr>
          <w:color w:val="000000"/>
        </w:rPr>
      </w:pPr>
      <w:r w:rsidDel="00000000" w:rsidR="00000000" w:rsidRPr="00000000">
        <w:rPr>
          <w:color w:val="000000"/>
          <w:rtl w:val="0"/>
        </w:rPr>
        <w:t xml:space="preserve">Search for the “Nuxeo Connection” type in the explorer tree</w:t>
      </w:r>
    </w:p>
    <w:p w:rsidR="00000000" w:rsidDel="00000000" w:rsidP="00000000" w:rsidRDefault="00000000" w:rsidRPr="00000000" w14:paraId="00000079">
      <w:pPr>
        <w:numPr>
          <w:ilvl w:val="0"/>
          <w:numId w:val="14"/>
        </w:numPr>
        <w:spacing w:after="0" w:line="240" w:lineRule="auto"/>
        <w:ind w:left="720" w:hanging="360"/>
        <w:rPr>
          <w:color w:val="000000"/>
        </w:rPr>
      </w:pPr>
      <w:r w:rsidDel="00000000" w:rsidR="00000000" w:rsidRPr="00000000">
        <w:rPr>
          <w:color w:val="000000"/>
          <w:rtl w:val="0"/>
        </w:rPr>
        <w:t xml:space="preserve">Create a new instance by clicking on the plus (+) icon</w:t>
      </w:r>
    </w:p>
    <w:p w:rsidR="00000000" w:rsidDel="00000000" w:rsidP="00000000" w:rsidRDefault="00000000" w:rsidRPr="00000000" w14:paraId="0000007A">
      <w:pPr>
        <w:numPr>
          <w:ilvl w:val="0"/>
          <w:numId w:val="14"/>
        </w:numPr>
        <w:spacing w:after="0" w:line="240" w:lineRule="auto"/>
        <w:ind w:left="720" w:hanging="360"/>
        <w:rPr>
          <w:color w:val="000000"/>
        </w:rPr>
      </w:pPr>
      <w:r w:rsidDel="00000000" w:rsidR="00000000" w:rsidRPr="00000000">
        <w:rPr>
          <w:color w:val="000000"/>
          <w:rtl w:val="0"/>
        </w:rPr>
        <w:t xml:space="preserve">Fill the required fields and Save the instance.</w:t>
      </w:r>
    </w:p>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color w:val="000000"/>
          <w:rtl w:val="0"/>
        </w:rPr>
        <w:t xml:space="preserve">In order for the instance to be saved, the following fields must be filled:</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numPr>
          <w:ilvl w:val="0"/>
          <w:numId w:val="1"/>
        </w:numPr>
        <w:spacing w:after="0" w:line="240" w:lineRule="auto"/>
        <w:ind w:left="720" w:hanging="360"/>
        <w:rPr>
          <w:color w:val="000000"/>
        </w:rPr>
      </w:pPr>
      <w:r w:rsidDel="00000000" w:rsidR="00000000" w:rsidRPr="00000000">
        <w:rPr>
          <w:color w:val="000000"/>
          <w:rtl w:val="0"/>
        </w:rPr>
        <w:t xml:space="preserve">Code: a unique code that identifies the connection</w:t>
      </w:r>
    </w:p>
    <w:p w:rsidR="00000000" w:rsidDel="00000000" w:rsidP="00000000" w:rsidRDefault="00000000" w:rsidRPr="00000000" w14:paraId="0000007F">
      <w:pPr>
        <w:numPr>
          <w:ilvl w:val="0"/>
          <w:numId w:val="1"/>
        </w:numPr>
        <w:spacing w:after="0" w:line="240" w:lineRule="auto"/>
        <w:ind w:left="720" w:hanging="360"/>
        <w:rPr>
          <w:color w:val="000000"/>
        </w:rPr>
      </w:pPr>
      <w:r w:rsidDel="00000000" w:rsidR="00000000" w:rsidRPr="00000000">
        <w:rPr>
          <w:color w:val="000000"/>
          <w:rtl w:val="0"/>
        </w:rPr>
        <w:t xml:space="preserve">Endpoint: the address of the Nuxeo instance.</w:t>
      </w:r>
    </w:p>
    <w:p w:rsidR="00000000" w:rsidDel="00000000" w:rsidP="00000000" w:rsidRDefault="00000000" w:rsidRPr="00000000" w14:paraId="00000080">
      <w:pPr>
        <w:numPr>
          <w:ilvl w:val="0"/>
          <w:numId w:val="1"/>
        </w:numPr>
        <w:spacing w:after="0" w:line="240" w:lineRule="auto"/>
        <w:ind w:left="720" w:hanging="360"/>
        <w:rPr>
          <w:color w:val="000000"/>
        </w:rPr>
      </w:pPr>
      <w:r w:rsidDel="00000000" w:rsidR="00000000" w:rsidRPr="00000000">
        <w:rPr>
          <w:color w:val="000000"/>
          <w:rtl w:val="0"/>
        </w:rPr>
        <w:t xml:space="preserve">Workspace Root: the root folder which will be used for storing documents in Nuxeo</w:t>
      </w:r>
    </w:p>
    <w:p w:rsidR="00000000" w:rsidDel="00000000" w:rsidP="00000000" w:rsidRDefault="00000000" w:rsidRPr="00000000" w14:paraId="00000081">
      <w:pPr>
        <w:numPr>
          <w:ilvl w:val="0"/>
          <w:numId w:val="1"/>
        </w:numPr>
        <w:spacing w:after="0" w:line="240" w:lineRule="auto"/>
        <w:ind w:left="720" w:hanging="360"/>
        <w:rPr>
          <w:color w:val="000000"/>
        </w:rPr>
      </w:pPr>
      <w:r w:rsidDel="00000000" w:rsidR="00000000" w:rsidRPr="00000000">
        <w:rPr>
          <w:color w:val="000000"/>
          <w:rtl w:val="0"/>
        </w:rPr>
        <w:t xml:space="preserve">Publishing Root: the name of the Section used of the Nuxeo Publications</w:t>
      </w:r>
    </w:p>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color w:val="000000"/>
          <w:rtl w:val="0"/>
        </w:rPr>
        <w:t xml:space="preserve">In order for the connector to work correctly, all four fields must be filled correctly.</w:t>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rPr>
      </w:pPr>
      <w:r w:rsidDel="00000000" w:rsidR="00000000" w:rsidRPr="00000000">
        <w:rPr>
          <w:color w:val="000000"/>
          <w:rtl w:val="0"/>
        </w:rPr>
        <w:t xml:space="preserve">Alternatively, the connection can be set up using the following Impex script:</w:t>
      </w: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rPr>
      </w:pPr>
      <w:r w:rsidDel="00000000" w:rsidR="00000000" w:rsidRPr="00000000">
        <w:rPr>
          <w:rtl w:val="0"/>
        </w:rPr>
      </w:r>
    </w:p>
    <w:tbl>
      <w:tblPr>
        <w:tblStyle w:val="Table5"/>
        <w:tblW w:w="9026.0" w:type="dxa"/>
        <w:jc w:val="left"/>
        <w:tblInd w:w="0.0" w:type="dxa"/>
        <w:tblLayout w:type="fixed"/>
        <w:tblLook w:val="0400"/>
      </w:tblPr>
      <w:tblGrid>
        <w:gridCol w:w="9026"/>
        <w:tblGridChange w:id="0">
          <w:tblGrid>
            <w:gridCol w:w="9026"/>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87">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ffffff"/>
                <w:sz w:val="18"/>
                <w:szCs w:val="18"/>
                <w:shd w:fill="333333" w:val="clear"/>
                <w:rtl w:val="0"/>
              </w:rPr>
              <w:t xml:space="preserve">INSERT_UPDATE NuxeoConnection;code[unique=true];endpoint;workspaceRoot;publishingRoot;</w:t>
              <w:br w:type="textWrapping"/>
              <w:t xml:space="preserve">;localhost;http:</w:t>
            </w:r>
            <w:r w:rsidDel="00000000" w:rsidR="00000000" w:rsidRPr="00000000">
              <w:rPr>
                <w:rFonts w:ascii="Consolas" w:cs="Consolas" w:eastAsia="Consolas" w:hAnsi="Consolas"/>
                <w:color w:val="c6b4f0"/>
                <w:sz w:val="18"/>
                <w:szCs w:val="18"/>
                <w:shd w:fill="333333" w:val="clear"/>
                <w:rtl w:val="0"/>
              </w:rPr>
              <w:t xml:space="preserve">//</w:t>
            </w:r>
            <w:r w:rsidDel="00000000" w:rsidR="00000000" w:rsidRPr="00000000">
              <w:rPr>
                <w:rFonts w:ascii="Consolas" w:cs="Consolas" w:eastAsia="Consolas" w:hAnsi="Consolas"/>
                <w:color w:val="ffffff"/>
                <w:sz w:val="18"/>
                <w:szCs w:val="18"/>
                <w:shd w:fill="333333" w:val="clear"/>
                <w:rtl w:val="0"/>
              </w:rPr>
              <w:t xml:space="preserve">nuxeo.environment:</w:t>
            </w:r>
            <w:r w:rsidDel="00000000" w:rsidR="00000000" w:rsidRPr="00000000">
              <w:rPr>
                <w:rFonts w:ascii="Consolas" w:cs="Consolas" w:eastAsia="Consolas" w:hAnsi="Consolas"/>
                <w:color w:val="d36363"/>
                <w:sz w:val="18"/>
                <w:szCs w:val="18"/>
                <w:shd w:fill="333333" w:val="clear"/>
                <w:rtl w:val="0"/>
              </w:rPr>
              <w:t xml:space="preserve">8080</w:t>
            </w:r>
            <w:r w:rsidDel="00000000" w:rsidR="00000000" w:rsidRPr="00000000">
              <w:rPr>
                <w:rFonts w:ascii="Consolas" w:cs="Consolas" w:eastAsia="Consolas" w:hAnsi="Consolas"/>
                <w:color w:val="c6b4f0"/>
                <w:sz w:val="18"/>
                <w:szCs w:val="18"/>
                <w:shd w:fill="333333" w:val="clear"/>
                <w:rtl w:val="0"/>
              </w:rPr>
              <w:t xml:space="preserve">/nuxeo;/</w:t>
            </w:r>
            <w:r w:rsidDel="00000000" w:rsidR="00000000" w:rsidRPr="00000000">
              <w:rPr>
                <w:rFonts w:ascii="Consolas" w:cs="Consolas" w:eastAsia="Consolas" w:hAnsi="Consolas"/>
                <w:color w:val="ffffff"/>
                <w:sz w:val="18"/>
                <w:szCs w:val="18"/>
                <w:shd w:fill="333333" w:val="clear"/>
                <w:rtl w:val="0"/>
              </w:rPr>
              <w:t xml:space="preserve">default-domain</w:t>
            </w:r>
            <w:r w:rsidDel="00000000" w:rsidR="00000000" w:rsidRPr="00000000">
              <w:rPr>
                <w:rFonts w:ascii="Consolas" w:cs="Consolas" w:eastAsia="Consolas" w:hAnsi="Consolas"/>
                <w:color w:val="c6b4f0"/>
                <w:sz w:val="18"/>
                <w:szCs w:val="18"/>
                <w:shd w:fill="333333" w:val="clear"/>
                <w:rtl w:val="0"/>
              </w:rPr>
              <w:t xml:space="preserve">/workspaces/</w:t>
            </w:r>
            <w:r w:rsidDel="00000000" w:rsidR="00000000" w:rsidRPr="00000000">
              <w:rPr>
                <w:rFonts w:ascii="Consolas" w:cs="Consolas" w:eastAsia="Consolas" w:hAnsi="Consolas"/>
                <w:color w:val="ffffff"/>
                <w:sz w:val="18"/>
                <w:szCs w:val="18"/>
                <w:shd w:fill="333333" w:val="clear"/>
                <w:rtl w:val="0"/>
              </w:rPr>
              <w:t xml:space="preserve">workspace;Output;</w:t>
            </w:r>
            <w:r w:rsidDel="00000000" w:rsidR="00000000" w:rsidRPr="00000000">
              <w:rPr>
                <w:rtl w:val="0"/>
              </w:rPr>
            </w:r>
          </w:p>
        </w:tc>
      </w:tr>
    </w:tbl>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pStyle w:val="Heading3"/>
        <w:numPr>
          <w:ilvl w:val="1"/>
          <w:numId w:val="8"/>
        </w:numPr>
        <w:ind w:left="792" w:hanging="432"/>
        <w:jc w:val="both"/>
        <w:rPr/>
      </w:pPr>
      <w:bookmarkStart w:colFirst="0" w:colLast="0" w:name="_heading=h.26in1rg" w:id="12"/>
      <w:bookmarkEnd w:id="12"/>
      <w:r w:rsidDel="00000000" w:rsidR="00000000" w:rsidRPr="00000000">
        <w:rPr>
          <w:sz w:val="24"/>
          <w:szCs w:val="24"/>
          <w:rtl w:val="0"/>
        </w:rPr>
        <w:t xml:space="preserve">Nuxeo Groups</w:t>
      </w: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rPr>
      </w:pPr>
      <w:r w:rsidDel="00000000" w:rsidR="00000000" w:rsidRPr="00000000">
        <w:rPr>
          <w:color w:val="000000"/>
          <w:rtl w:val="0"/>
        </w:rPr>
        <w:t xml:space="preserve">In order to enable the usage of SAP Commerce Backoffice features, the user has to set up two user groups with the following codes: </w:t>
      </w:r>
      <w:r w:rsidDel="00000000" w:rsidR="00000000" w:rsidRPr="00000000">
        <w:rPr>
          <w:b w:val="1"/>
          <w:color w:val="000000"/>
          <w:rtl w:val="0"/>
        </w:rPr>
        <w:t xml:space="preserve">nuxeobrowsegroup</w:t>
      </w:r>
      <w:r w:rsidDel="00000000" w:rsidR="00000000" w:rsidRPr="00000000">
        <w:rPr>
          <w:color w:val="000000"/>
          <w:rtl w:val="0"/>
        </w:rPr>
        <w:t xml:space="preserve"> (for browsing of Nuxeo Publications and assignment) and </w:t>
      </w:r>
      <w:r w:rsidDel="00000000" w:rsidR="00000000" w:rsidRPr="00000000">
        <w:rPr>
          <w:b w:val="1"/>
          <w:color w:val="000000"/>
          <w:rtl w:val="0"/>
        </w:rPr>
        <w:t xml:space="preserve">nuxeouploadgroup</w:t>
      </w:r>
      <w:r w:rsidDel="00000000" w:rsidR="00000000" w:rsidRPr="00000000">
        <w:rPr>
          <w:color w:val="000000"/>
          <w:rtl w:val="0"/>
        </w:rPr>
        <w:t xml:space="preserve"> (to upload files to Nuxeo from the Backoffice).</w:t>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rPr>
      </w:pPr>
      <w:r w:rsidDel="00000000" w:rsidR="00000000" w:rsidRPr="00000000">
        <w:rPr>
          <w:color w:val="000000"/>
          <w:rtl w:val="0"/>
        </w:rPr>
        <w:t xml:space="preserve">To add User Groups to the SAP Commerce instance, you need to:</w:t>
      </w: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numPr>
          <w:ilvl w:val="0"/>
          <w:numId w:val="3"/>
        </w:numPr>
        <w:spacing w:after="0" w:line="240" w:lineRule="auto"/>
        <w:ind w:left="720" w:hanging="360"/>
        <w:rPr>
          <w:color w:val="000000"/>
        </w:rPr>
      </w:pPr>
      <w:r w:rsidDel="00000000" w:rsidR="00000000" w:rsidRPr="00000000">
        <w:rPr>
          <w:color w:val="000000"/>
          <w:rtl w:val="0"/>
        </w:rPr>
        <w:t xml:space="preserve">Log into the Backoffice of your instance</w:t>
      </w:r>
    </w:p>
    <w:p w:rsidR="00000000" w:rsidDel="00000000" w:rsidP="00000000" w:rsidRDefault="00000000" w:rsidRPr="00000000" w14:paraId="00000094">
      <w:pPr>
        <w:numPr>
          <w:ilvl w:val="0"/>
          <w:numId w:val="3"/>
        </w:numPr>
        <w:spacing w:after="0" w:line="240" w:lineRule="auto"/>
        <w:ind w:left="720" w:hanging="360"/>
        <w:rPr>
          <w:color w:val="000000"/>
        </w:rPr>
      </w:pPr>
      <w:r w:rsidDel="00000000" w:rsidR="00000000" w:rsidRPr="00000000">
        <w:rPr>
          <w:color w:val="000000"/>
          <w:rtl w:val="0"/>
        </w:rPr>
        <w:t xml:space="preserve">Search for the “User Groups” type in the explorer tree</w:t>
      </w:r>
    </w:p>
    <w:p w:rsidR="00000000" w:rsidDel="00000000" w:rsidP="00000000" w:rsidRDefault="00000000" w:rsidRPr="00000000" w14:paraId="00000095">
      <w:pPr>
        <w:numPr>
          <w:ilvl w:val="0"/>
          <w:numId w:val="3"/>
        </w:numPr>
        <w:spacing w:after="0" w:line="240" w:lineRule="auto"/>
        <w:ind w:left="720" w:hanging="360"/>
        <w:rPr>
          <w:color w:val="000000"/>
        </w:rPr>
      </w:pPr>
      <w:r w:rsidDel="00000000" w:rsidR="00000000" w:rsidRPr="00000000">
        <w:rPr>
          <w:color w:val="000000"/>
          <w:rtl w:val="0"/>
        </w:rPr>
        <w:t xml:space="preserve">Create a new instance by clicking on the plus (+) icon</w:t>
      </w:r>
    </w:p>
    <w:p w:rsidR="00000000" w:rsidDel="00000000" w:rsidP="00000000" w:rsidRDefault="00000000" w:rsidRPr="00000000" w14:paraId="00000096">
      <w:pPr>
        <w:numPr>
          <w:ilvl w:val="0"/>
          <w:numId w:val="3"/>
        </w:numPr>
        <w:spacing w:after="0" w:line="240" w:lineRule="auto"/>
        <w:ind w:left="720" w:hanging="360"/>
        <w:rPr>
          <w:color w:val="000000"/>
        </w:rPr>
      </w:pPr>
      <w:r w:rsidDel="00000000" w:rsidR="00000000" w:rsidRPr="00000000">
        <w:rPr>
          <w:color w:val="000000"/>
          <w:rtl w:val="0"/>
        </w:rPr>
        <w:t xml:space="preserve">Fill the “uid” field and Save the instance.</w:t>
      </w:r>
    </w:p>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rPr>
      </w:pPr>
      <w:r w:rsidDel="00000000" w:rsidR="00000000" w:rsidRPr="00000000">
        <w:rPr>
          <w:color w:val="000000"/>
          <w:rtl w:val="0"/>
        </w:rPr>
        <w:t xml:space="preserve">These groups enable Backoffice functionalities and can be assigned to singular users and other User Groups alike.</w:t>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color w:val="000000"/>
          <w:rtl w:val="0"/>
        </w:rPr>
        <w:t xml:space="preserve">Here is a sample script assigning these groups to the Administration Group.</w:t>
      </w: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rtl w:val="0"/>
        </w:rPr>
      </w:r>
    </w:p>
    <w:tbl>
      <w:tblPr>
        <w:tblStyle w:val="Table6"/>
        <w:tblW w:w="8805.0" w:type="dxa"/>
        <w:jc w:val="left"/>
        <w:tblInd w:w="0.0" w:type="dxa"/>
        <w:tblLayout w:type="fixed"/>
        <w:tblLook w:val="0400"/>
      </w:tblPr>
      <w:tblGrid>
        <w:gridCol w:w="8805"/>
        <w:tblGridChange w:id="0">
          <w:tblGrid>
            <w:gridCol w:w="8805"/>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9C">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ffffff"/>
                <w:shd w:fill="333333" w:val="clear"/>
                <w:rtl w:val="0"/>
              </w:rPr>
              <w:t xml:space="preserve">INSERT_UPDATE UserGroup;uid[unique=</w:t>
            </w:r>
            <w:r w:rsidDel="00000000" w:rsidR="00000000" w:rsidRPr="00000000">
              <w:rPr>
                <w:rFonts w:ascii="Consolas" w:cs="Consolas" w:eastAsia="Consolas" w:hAnsi="Consolas"/>
                <w:color w:val="fcc28c"/>
                <w:shd w:fill="333333" w:val="clear"/>
                <w:rtl w:val="0"/>
              </w:rPr>
              <w:t xml:space="preserve">true</w:t>
            </w:r>
            <w:r w:rsidDel="00000000" w:rsidR="00000000" w:rsidRPr="00000000">
              <w:rPr>
                <w:rFonts w:ascii="Consolas" w:cs="Consolas" w:eastAsia="Consolas" w:hAnsi="Consolas"/>
                <w:color w:val="ffffff"/>
                <w:shd w:fill="333333" w:val="clear"/>
                <w:rtl w:val="0"/>
              </w:rPr>
              <w:t xml:space="preserve">];</w:t>
              <w:br w:type="textWrapping"/>
              <w:t xml:space="preserve">;nuxeobrowsegroup</w:t>
              <w:br w:type="textWrapping"/>
              <w:t xml:space="preserve">;nuxeouploadgroup</w:t>
              <w:br w:type="textWrapping"/>
              <w:br w:type="textWrapping"/>
              <w:t xml:space="preserve">UPDATE UserGroup;uid[unique=</w:t>
            </w:r>
            <w:r w:rsidDel="00000000" w:rsidR="00000000" w:rsidRPr="00000000">
              <w:rPr>
                <w:rFonts w:ascii="Consolas" w:cs="Consolas" w:eastAsia="Consolas" w:hAnsi="Consolas"/>
                <w:color w:val="fcc28c"/>
                <w:shd w:fill="333333" w:val="clear"/>
                <w:rtl w:val="0"/>
              </w:rPr>
              <w:t xml:space="preserve">true</w:t>
            </w:r>
            <w:r w:rsidDel="00000000" w:rsidR="00000000" w:rsidRPr="00000000">
              <w:rPr>
                <w:rFonts w:ascii="Consolas" w:cs="Consolas" w:eastAsia="Consolas" w:hAnsi="Consolas"/>
                <w:color w:val="ffffff"/>
                <w:shd w:fill="333333" w:val="clear"/>
                <w:rtl w:val="0"/>
              </w:rPr>
              <w:t xml:space="preserve">];groups(uid)[</w:t>
            </w:r>
            <w:r w:rsidDel="00000000" w:rsidR="00000000" w:rsidRPr="00000000">
              <w:rPr>
                <w:rFonts w:ascii="Consolas" w:cs="Consolas" w:eastAsia="Consolas" w:hAnsi="Consolas"/>
                <w:color w:val="fcc28c"/>
                <w:shd w:fill="333333" w:val="clear"/>
                <w:rtl w:val="0"/>
              </w:rPr>
              <w:t xml:space="preserve">node</w:t>
            </w:r>
            <w:r w:rsidDel="00000000" w:rsidR="00000000" w:rsidRPr="00000000">
              <w:rPr>
                <w:rFonts w:ascii="Consolas" w:cs="Consolas" w:eastAsia="Consolas" w:hAnsi="Consolas"/>
                <w:color w:val="ffffaa"/>
                <w:shd w:fill="333333" w:val="clear"/>
                <w:rtl w:val="0"/>
              </w:rPr>
              <w:t xml:space="preserve">=append</w:t>
            </w:r>
            <w:r w:rsidDel="00000000" w:rsidR="00000000" w:rsidRPr="00000000">
              <w:rPr>
                <w:rFonts w:ascii="Consolas" w:cs="Consolas" w:eastAsia="Consolas" w:hAnsi="Consolas"/>
                <w:color w:val="ffffff"/>
                <w:shd w:fill="333333" w:val="clear"/>
                <w:rtl w:val="0"/>
              </w:rPr>
              <w:t xml:space="preserve">];</w:t>
              <w:br w:type="textWrapping"/>
              <w:t xml:space="preserve">;admingroup;nuxeobrowsegroup,nuxeouploadgroup</w:t>
            </w:r>
            <w:r w:rsidDel="00000000" w:rsidR="00000000" w:rsidRPr="00000000">
              <w:rPr>
                <w:rtl w:val="0"/>
              </w:rPr>
            </w:r>
          </w:p>
        </w:tc>
      </w:tr>
    </w:tbl>
    <w:p w:rsidR="00000000" w:rsidDel="00000000" w:rsidP="00000000" w:rsidRDefault="00000000" w:rsidRPr="00000000" w14:paraId="0000009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pStyle w:val="Heading3"/>
        <w:numPr>
          <w:ilvl w:val="1"/>
          <w:numId w:val="8"/>
        </w:numPr>
        <w:ind w:left="792" w:hanging="432"/>
        <w:rPr/>
      </w:pPr>
      <w:bookmarkStart w:colFirst="0" w:colLast="0" w:name="_heading=h.lnxbz9" w:id="13"/>
      <w:bookmarkEnd w:id="13"/>
      <w:r w:rsidDel="00000000" w:rsidR="00000000" w:rsidRPr="00000000">
        <w:rPr>
          <w:rtl w:val="0"/>
        </w:rPr>
        <w:t xml:space="preserve">Nuxeo Authentication</w:t>
      </w:r>
    </w:p>
    <w:p w:rsidR="00000000" w:rsidDel="00000000" w:rsidP="00000000" w:rsidRDefault="00000000" w:rsidRPr="00000000" w14:paraId="0000009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rPr>
      </w:pPr>
      <w:r w:rsidDel="00000000" w:rsidR="00000000" w:rsidRPr="00000000">
        <w:rPr>
          <w:color w:val="000000"/>
          <w:rtl w:val="0"/>
        </w:rPr>
        <w:t xml:space="preserve">In order to match a SAP Commerce profile with a Nuxeo profile, an instance of Nuxeo Authentication must be created and assigned to a user (or user group) in the system.</w:t>
      </w: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rPr>
      </w:pPr>
      <w:r w:rsidDel="00000000" w:rsidR="00000000" w:rsidRPr="00000000">
        <w:rPr>
          <w:color w:val="000000"/>
          <w:rtl w:val="0"/>
        </w:rPr>
        <w:t xml:space="preserve">In order to do so:</w:t>
      </w:r>
      <w:r w:rsidDel="00000000" w:rsidR="00000000" w:rsidRPr="00000000">
        <w:rPr>
          <w:rtl w:val="0"/>
        </w:rPr>
      </w:r>
    </w:p>
    <w:p w:rsidR="00000000" w:rsidDel="00000000" w:rsidP="00000000" w:rsidRDefault="00000000" w:rsidRPr="00000000" w14:paraId="000000A3">
      <w:pPr>
        <w:numPr>
          <w:ilvl w:val="0"/>
          <w:numId w:val="4"/>
        </w:numPr>
        <w:spacing w:after="0" w:line="240" w:lineRule="auto"/>
        <w:ind w:left="720" w:hanging="360"/>
        <w:rPr>
          <w:color w:val="000000"/>
        </w:rPr>
      </w:pPr>
      <w:r w:rsidDel="00000000" w:rsidR="00000000" w:rsidRPr="00000000">
        <w:rPr>
          <w:color w:val="000000"/>
          <w:rtl w:val="0"/>
        </w:rPr>
        <w:t xml:space="preserve">Log into the Backoffice of your instance;</w:t>
      </w:r>
    </w:p>
    <w:p w:rsidR="00000000" w:rsidDel="00000000" w:rsidP="00000000" w:rsidRDefault="00000000" w:rsidRPr="00000000" w14:paraId="000000A4">
      <w:pPr>
        <w:numPr>
          <w:ilvl w:val="0"/>
          <w:numId w:val="4"/>
        </w:numPr>
        <w:spacing w:after="0" w:line="240" w:lineRule="auto"/>
        <w:ind w:left="720" w:hanging="360"/>
        <w:rPr>
          <w:color w:val="000000"/>
        </w:rPr>
      </w:pPr>
      <w:r w:rsidDel="00000000" w:rsidR="00000000" w:rsidRPr="00000000">
        <w:rPr>
          <w:color w:val="000000"/>
          <w:rtl w:val="0"/>
        </w:rPr>
        <w:t xml:space="preserve">Search for the “Nuxeo Authentication” type in the explorer tree;</w:t>
      </w:r>
    </w:p>
    <w:p w:rsidR="00000000" w:rsidDel="00000000" w:rsidP="00000000" w:rsidRDefault="00000000" w:rsidRPr="00000000" w14:paraId="000000A5">
      <w:pPr>
        <w:numPr>
          <w:ilvl w:val="0"/>
          <w:numId w:val="4"/>
        </w:numPr>
        <w:spacing w:after="0" w:line="240" w:lineRule="auto"/>
        <w:ind w:left="720" w:hanging="360"/>
        <w:rPr>
          <w:color w:val="000000"/>
        </w:rPr>
      </w:pPr>
      <w:r w:rsidDel="00000000" w:rsidR="00000000" w:rsidRPr="00000000">
        <w:rPr>
          <w:color w:val="000000"/>
          <w:rtl w:val="0"/>
        </w:rPr>
        <w:t xml:space="preserve">Create a new instance by clicking on the plus (+) icon;</w:t>
      </w:r>
    </w:p>
    <w:p w:rsidR="00000000" w:rsidDel="00000000" w:rsidP="00000000" w:rsidRDefault="00000000" w:rsidRPr="00000000" w14:paraId="000000A6">
      <w:pPr>
        <w:numPr>
          <w:ilvl w:val="0"/>
          <w:numId w:val="4"/>
        </w:numPr>
        <w:spacing w:after="0" w:line="240" w:lineRule="auto"/>
        <w:ind w:left="720" w:hanging="360"/>
        <w:rPr>
          <w:color w:val="000000"/>
        </w:rPr>
      </w:pPr>
      <w:r w:rsidDel="00000000" w:rsidR="00000000" w:rsidRPr="00000000">
        <w:rPr>
          <w:color w:val="000000"/>
          <w:rtl w:val="0"/>
        </w:rPr>
        <w:t xml:space="preserve">Fill the required fields and Save the instance;</w:t>
      </w:r>
    </w:p>
    <w:p w:rsidR="00000000" w:rsidDel="00000000" w:rsidP="00000000" w:rsidRDefault="00000000" w:rsidRPr="00000000" w14:paraId="000000A7">
      <w:pPr>
        <w:numPr>
          <w:ilvl w:val="0"/>
          <w:numId w:val="4"/>
        </w:numPr>
        <w:spacing w:after="0" w:line="240" w:lineRule="auto"/>
        <w:ind w:left="720" w:hanging="360"/>
        <w:rPr>
          <w:color w:val="000000"/>
        </w:rPr>
      </w:pPr>
      <w:r w:rsidDel="00000000" w:rsidR="00000000" w:rsidRPr="00000000">
        <w:rPr>
          <w:color w:val="000000"/>
          <w:rtl w:val="0"/>
        </w:rPr>
        <w:t xml:space="preserve">Navigate to the User/User Group you want to assign the Authentication to;</w:t>
      </w:r>
    </w:p>
    <w:p w:rsidR="00000000" w:rsidDel="00000000" w:rsidP="00000000" w:rsidRDefault="00000000" w:rsidRPr="00000000" w14:paraId="000000A8">
      <w:pPr>
        <w:numPr>
          <w:ilvl w:val="0"/>
          <w:numId w:val="4"/>
        </w:numPr>
        <w:spacing w:after="0" w:line="240" w:lineRule="auto"/>
        <w:ind w:left="720" w:hanging="360"/>
        <w:rPr>
          <w:color w:val="000000"/>
        </w:rPr>
      </w:pPr>
      <w:r w:rsidDel="00000000" w:rsidR="00000000" w:rsidRPr="00000000">
        <w:rPr>
          <w:color w:val="000000"/>
          <w:rtl w:val="0"/>
        </w:rPr>
        <w:t xml:space="preserve">Navigate to the “Nuxeo” tab;</w:t>
      </w:r>
    </w:p>
    <w:p w:rsidR="00000000" w:rsidDel="00000000" w:rsidP="00000000" w:rsidRDefault="00000000" w:rsidRPr="00000000" w14:paraId="000000A9">
      <w:pPr>
        <w:numPr>
          <w:ilvl w:val="0"/>
          <w:numId w:val="4"/>
        </w:numPr>
        <w:spacing w:after="0" w:line="240" w:lineRule="auto"/>
        <w:ind w:left="720" w:hanging="360"/>
        <w:rPr>
          <w:color w:val="000000"/>
        </w:rPr>
      </w:pPr>
      <w:r w:rsidDel="00000000" w:rsidR="00000000" w:rsidRPr="00000000">
        <w:rPr>
          <w:color w:val="000000"/>
          <w:rtl w:val="0"/>
        </w:rPr>
        <w:t xml:space="preserve">Assign the Authentication reference to the User/User Group.</w:t>
      </w:r>
    </w:p>
    <w:p w:rsidR="00000000" w:rsidDel="00000000" w:rsidP="00000000" w:rsidRDefault="00000000" w:rsidRPr="00000000" w14:paraId="000000A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rPr>
      </w:pPr>
      <w:r w:rsidDel="00000000" w:rsidR="00000000" w:rsidRPr="00000000">
        <w:rPr>
          <w:color w:val="000000"/>
          <w:rtl w:val="0"/>
        </w:rPr>
        <w:t xml:space="preserve">The following fields have to be set:</w:t>
      </w: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numPr>
          <w:ilvl w:val="0"/>
          <w:numId w:val="6"/>
        </w:numPr>
        <w:spacing w:after="0" w:line="240" w:lineRule="auto"/>
        <w:ind w:left="720" w:hanging="360"/>
        <w:rPr>
          <w:color w:val="000000"/>
        </w:rPr>
      </w:pPr>
      <w:r w:rsidDel="00000000" w:rsidR="00000000" w:rsidRPr="00000000">
        <w:rPr>
          <w:color w:val="000000"/>
          <w:rtl w:val="0"/>
        </w:rPr>
        <w:t xml:space="preserve">Code: a unique code that identifies the authentication;</w:t>
      </w:r>
    </w:p>
    <w:p w:rsidR="00000000" w:rsidDel="00000000" w:rsidP="00000000" w:rsidRDefault="00000000" w:rsidRPr="00000000" w14:paraId="000000AE">
      <w:pPr>
        <w:numPr>
          <w:ilvl w:val="0"/>
          <w:numId w:val="6"/>
        </w:numPr>
        <w:spacing w:after="0" w:line="240" w:lineRule="auto"/>
        <w:ind w:left="720" w:hanging="360"/>
        <w:rPr>
          <w:color w:val="000000"/>
        </w:rPr>
      </w:pPr>
      <w:r w:rsidDel="00000000" w:rsidR="00000000" w:rsidRPr="00000000">
        <w:rPr>
          <w:color w:val="000000"/>
          <w:rtl w:val="0"/>
        </w:rPr>
        <w:t xml:space="preserve">User: the Nuxeo user;</w:t>
      </w:r>
    </w:p>
    <w:p w:rsidR="00000000" w:rsidDel="00000000" w:rsidP="00000000" w:rsidRDefault="00000000" w:rsidRPr="00000000" w14:paraId="000000AF">
      <w:pPr>
        <w:numPr>
          <w:ilvl w:val="0"/>
          <w:numId w:val="6"/>
        </w:numPr>
        <w:spacing w:after="0" w:line="240" w:lineRule="auto"/>
        <w:ind w:left="720" w:hanging="360"/>
        <w:rPr>
          <w:color w:val="000000"/>
        </w:rPr>
      </w:pPr>
      <w:r w:rsidDel="00000000" w:rsidR="00000000" w:rsidRPr="00000000">
        <w:rPr>
          <w:color w:val="000000"/>
          <w:rtl w:val="0"/>
        </w:rPr>
        <w:t xml:space="preserve">Password: Nuxeo password;</w:t>
      </w:r>
    </w:p>
    <w:p w:rsidR="00000000" w:rsidDel="00000000" w:rsidP="00000000" w:rsidRDefault="00000000" w:rsidRPr="00000000" w14:paraId="000000B0">
      <w:pPr>
        <w:numPr>
          <w:ilvl w:val="0"/>
          <w:numId w:val="6"/>
        </w:numPr>
        <w:spacing w:after="0" w:line="240" w:lineRule="auto"/>
        <w:ind w:left="720" w:hanging="360"/>
        <w:rPr>
          <w:color w:val="000000"/>
        </w:rPr>
      </w:pPr>
      <w:r w:rsidDel="00000000" w:rsidR="00000000" w:rsidRPr="00000000">
        <w:rPr>
          <w:color w:val="000000"/>
          <w:rtl w:val="0"/>
        </w:rPr>
        <w:t xml:space="preserve">Endpoint: the address of the authentication server of the Nuxeo credentials.</w:t>
      </w:r>
    </w:p>
    <w:p w:rsidR="00000000" w:rsidDel="00000000" w:rsidP="00000000" w:rsidRDefault="00000000" w:rsidRPr="00000000" w14:paraId="000000B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rPr>
      </w:pPr>
      <w:r w:rsidDel="00000000" w:rsidR="00000000" w:rsidRPr="00000000">
        <w:rPr>
          <w:color w:val="000000"/>
          <w:rtl w:val="0"/>
        </w:rPr>
        <w:t xml:space="preserve">This can be easily done using the following Impex Script:</w:t>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rPr>
      </w:pPr>
      <w:r w:rsidDel="00000000" w:rsidR="00000000" w:rsidRPr="00000000">
        <w:rPr>
          <w:rtl w:val="0"/>
        </w:rPr>
      </w:r>
    </w:p>
    <w:tbl>
      <w:tblPr>
        <w:tblStyle w:val="Table7"/>
        <w:tblW w:w="8448.0" w:type="dxa"/>
        <w:jc w:val="left"/>
        <w:tblInd w:w="0.0" w:type="dxa"/>
        <w:tblLayout w:type="fixed"/>
        <w:tblLook w:val="0400"/>
      </w:tblPr>
      <w:tblGrid>
        <w:gridCol w:w="8448"/>
        <w:tblGridChange w:id="0">
          <w:tblGrid>
            <w:gridCol w:w="8448"/>
          </w:tblGrid>
        </w:tblGridChange>
      </w:tblGrid>
      <w:tr>
        <w:tc>
          <w:tcPr>
            <w:shd w:fill="333333" w:val="clear"/>
            <w:tcMar>
              <w:top w:w="100.0" w:type="dxa"/>
              <w:left w:w="100.0" w:type="dxa"/>
              <w:bottom w:w="100.0" w:type="dxa"/>
              <w:right w:w="100.0" w:type="dxa"/>
            </w:tcMar>
          </w:tcPr>
          <w:p w:rsidR="00000000" w:rsidDel="00000000" w:rsidP="00000000" w:rsidRDefault="00000000" w:rsidRPr="00000000" w14:paraId="000000B4">
            <w:pPr>
              <w:spacing w:after="0" w:line="240" w:lineRule="auto"/>
              <w:rPr>
                <w:rFonts w:ascii="Times New Roman" w:cs="Times New Roman" w:eastAsia="Times New Roman" w:hAnsi="Times New Roman"/>
              </w:rPr>
            </w:pPr>
            <w:r w:rsidDel="00000000" w:rsidR="00000000" w:rsidRPr="00000000">
              <w:rPr>
                <w:rFonts w:ascii="Consolas" w:cs="Consolas" w:eastAsia="Consolas" w:hAnsi="Consolas"/>
                <w:color w:val="ffffff"/>
                <w:sz w:val="20"/>
                <w:szCs w:val="20"/>
                <w:shd w:fill="333333" w:val="clear"/>
                <w:rtl w:val="0"/>
              </w:rPr>
              <w:t xml:space="preserve">INSERT_UPDATE NuxeoAuthentication;</w:t>
            </w:r>
            <w:r w:rsidDel="00000000" w:rsidR="00000000" w:rsidRPr="00000000">
              <w:rPr>
                <w:rFonts w:ascii="Consolas" w:cs="Consolas" w:eastAsia="Consolas" w:hAnsi="Consolas"/>
                <w:color w:val="ffffaa"/>
                <w:sz w:val="20"/>
                <w:szCs w:val="20"/>
                <w:shd w:fill="333333" w:val="clear"/>
                <w:rtl w:val="0"/>
              </w:rPr>
              <w:t xml:space="preserve">code</w:t>
            </w:r>
            <w:r w:rsidDel="00000000" w:rsidR="00000000" w:rsidRPr="00000000">
              <w:rPr>
                <w:rFonts w:ascii="Consolas" w:cs="Consolas" w:eastAsia="Consolas" w:hAnsi="Consolas"/>
                <w:color w:val="ffffff"/>
                <w:sz w:val="20"/>
                <w:szCs w:val="20"/>
                <w:shd w:fill="333333" w:val="clear"/>
                <w:rtl w:val="0"/>
              </w:rPr>
              <w:t xml:space="preserve">[</w:t>
            </w:r>
            <w:r w:rsidDel="00000000" w:rsidR="00000000" w:rsidRPr="00000000">
              <w:rPr>
                <w:rFonts w:ascii="Consolas" w:cs="Consolas" w:eastAsia="Consolas" w:hAnsi="Consolas"/>
                <w:color w:val="ffffaa"/>
                <w:sz w:val="20"/>
                <w:szCs w:val="20"/>
                <w:shd w:fill="333333" w:val="clear"/>
                <w:rtl w:val="0"/>
              </w:rPr>
              <w:t xml:space="preserve">unique</w:t>
            </w:r>
            <w:r w:rsidDel="00000000" w:rsidR="00000000" w:rsidRPr="00000000">
              <w:rPr>
                <w:rFonts w:ascii="Consolas" w:cs="Consolas" w:eastAsia="Consolas" w:hAnsi="Consolas"/>
                <w:color w:val="ffffff"/>
                <w:sz w:val="20"/>
                <w:szCs w:val="20"/>
                <w:shd w:fill="333333" w:val="clear"/>
                <w:rtl w:val="0"/>
              </w:rPr>
              <w:t xml:space="preserve">=true];endpoint;user;password;</w:t>
              <w:br w:type="textWrapping"/>
              <w:t xml:space="preserve">;localhost;http:</w:t>
            </w:r>
            <w:r w:rsidDel="00000000" w:rsidR="00000000" w:rsidRPr="00000000">
              <w:rPr>
                <w:rFonts w:ascii="Consolas" w:cs="Consolas" w:eastAsia="Consolas" w:hAnsi="Consolas"/>
                <w:color w:val="888888"/>
                <w:sz w:val="20"/>
                <w:szCs w:val="20"/>
                <w:shd w:fill="333333" w:val="clear"/>
                <w:rtl w:val="0"/>
              </w:rPr>
              <w:t xml:space="preserve">//nuxeo.environment:8080/nuxeo;user;password</w:t>
            </w:r>
            <w:r w:rsidDel="00000000" w:rsidR="00000000" w:rsidRPr="00000000">
              <w:rPr>
                <w:rtl w:val="0"/>
              </w:rPr>
            </w:r>
          </w:p>
        </w:tc>
      </w:tr>
    </w:tbl>
    <w:p w:rsidR="00000000" w:rsidDel="00000000" w:rsidP="00000000" w:rsidRDefault="00000000" w:rsidRPr="00000000" w14:paraId="000000B5">
      <w:pPr>
        <w:pStyle w:val="Heading2"/>
        <w:numPr>
          <w:ilvl w:val="0"/>
          <w:numId w:val="8"/>
        </w:numPr>
        <w:ind w:left="360" w:hanging="360"/>
        <w:rPr/>
      </w:pPr>
      <w:bookmarkStart w:colFirst="0" w:colLast="0" w:name="_heading=h.35nkun2" w:id="14"/>
      <w:bookmarkEnd w:id="14"/>
      <w:r w:rsidDel="00000000" w:rsidR="00000000" w:rsidRPr="00000000">
        <w:rPr>
          <w:rtl w:val="0"/>
        </w:rPr>
        <w:t xml:space="preserve">Features</w:t>
      </w:r>
    </w:p>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pStyle w:val="Heading3"/>
        <w:numPr>
          <w:ilvl w:val="1"/>
          <w:numId w:val="8"/>
        </w:numPr>
        <w:ind w:left="792" w:hanging="432"/>
        <w:rPr>
          <w:rFonts w:ascii="Arial" w:cs="Arial" w:eastAsia="Arial" w:hAnsi="Arial"/>
          <w:b w:val="1"/>
          <w:sz w:val="24"/>
          <w:szCs w:val="24"/>
        </w:rPr>
      </w:pPr>
      <w:bookmarkStart w:colFirst="0" w:colLast="0" w:name="_heading=h.1ksv4uv" w:id="15"/>
      <w:bookmarkEnd w:id="15"/>
      <w:r w:rsidDel="00000000" w:rsidR="00000000" w:rsidRPr="00000000">
        <w:rPr>
          <w:rtl w:val="0"/>
        </w:rPr>
        <w:t xml:space="preserve">Upload a local file to Nuxeo and SAP Commerce</w:t>
      </w:r>
      <w:r w:rsidDel="00000000" w:rsidR="00000000" w:rsidRPr="00000000">
        <w:rPr>
          <w:rtl w:val="0"/>
        </w:rPr>
      </w:r>
    </w:p>
    <w:p w:rsidR="00000000" w:rsidDel="00000000" w:rsidP="00000000" w:rsidRDefault="00000000" w:rsidRPr="00000000" w14:paraId="000000B8">
      <w:pPr>
        <w:ind w:left="792" w:firstLine="0"/>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In order to Upload a file from your local system to Nuxeo through SAP Commerce Backoffice, please follow the steps below:</w:t>
      </w:r>
    </w:p>
    <w:p w:rsidR="00000000" w:rsidDel="00000000" w:rsidP="00000000" w:rsidRDefault="00000000" w:rsidRPr="00000000" w14:paraId="000000BA">
      <w:pPr>
        <w:numPr>
          <w:ilvl w:val="0"/>
          <w:numId w:val="2"/>
        </w:numPr>
        <w:spacing w:after="0" w:lineRule="auto"/>
        <w:ind w:left="720" w:hanging="360"/>
        <w:rPr>
          <w:u w:val="none"/>
        </w:rPr>
      </w:pPr>
      <w:r w:rsidDel="00000000" w:rsidR="00000000" w:rsidRPr="00000000">
        <w:rPr>
          <w:rtl w:val="0"/>
        </w:rPr>
        <w:t xml:space="preserve">Log into your SAP Backoffice Instance</w:t>
      </w:r>
      <w:r w:rsidDel="00000000" w:rsidR="00000000" w:rsidRPr="00000000">
        <w:rPr>
          <w:rtl w:val="0"/>
        </w:rPr>
      </w:r>
    </w:p>
    <w:p w:rsidR="00000000" w:rsidDel="00000000" w:rsidP="00000000" w:rsidRDefault="00000000" w:rsidRPr="00000000" w14:paraId="000000BB">
      <w:pPr>
        <w:numPr>
          <w:ilvl w:val="0"/>
          <w:numId w:val="2"/>
        </w:numPr>
        <w:spacing w:after="0" w:lineRule="auto"/>
        <w:ind w:left="720" w:hanging="360"/>
        <w:rPr>
          <w:u w:val="none"/>
        </w:rPr>
      </w:pPr>
      <w:r w:rsidDel="00000000" w:rsidR="00000000" w:rsidRPr="00000000">
        <w:rPr>
          <w:rtl w:val="0"/>
        </w:rPr>
        <w:t xml:space="preserve">Search for “Upload a local file in Nuxeo” in the left-side explorer tree</w:t>
      </w:r>
      <w:r w:rsidDel="00000000" w:rsidR="00000000" w:rsidRPr="00000000">
        <w:rPr>
          <w:rtl w:val="0"/>
        </w:rPr>
      </w:r>
    </w:p>
    <w:p w:rsidR="00000000" w:rsidDel="00000000" w:rsidP="00000000" w:rsidRDefault="00000000" w:rsidRPr="00000000" w14:paraId="000000BC">
      <w:pPr>
        <w:numPr>
          <w:ilvl w:val="0"/>
          <w:numId w:val="2"/>
        </w:numPr>
        <w:ind w:left="720" w:hanging="360"/>
        <w:rPr>
          <w:u w:val="none"/>
        </w:rPr>
      </w:pPr>
      <w:r w:rsidDel="00000000" w:rsidR="00000000" w:rsidRPr="00000000">
        <w:rPr>
          <w:rtl w:val="0"/>
        </w:rPr>
        <w:t xml:space="preserve">In the first page of the wizard, upload your desired media through the editor by either drag-and-drop or your system’s file selector.</w:t>
      </w:r>
      <w:r w:rsidDel="00000000" w:rsidR="00000000" w:rsidRPr="00000000">
        <w:rPr>
          <w:rtl w:val="0"/>
        </w:rPr>
      </w:r>
    </w:p>
    <w:p w:rsidR="00000000" w:rsidDel="00000000" w:rsidP="00000000" w:rsidRDefault="00000000" w:rsidRPr="00000000" w14:paraId="000000BD">
      <w:pPr>
        <w:jc w:val="center"/>
        <w:rPr/>
      </w:pPr>
      <w:r w:rsidDel="00000000" w:rsidR="00000000" w:rsidRPr="00000000">
        <w:rPr/>
        <w:drawing>
          <wp:inline distB="114300" distT="114300" distL="114300" distR="114300">
            <wp:extent cx="3976688" cy="3124540"/>
            <wp:effectExtent b="0" l="0" r="0" t="0"/>
            <wp:docPr id="1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976688" cy="312454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numPr>
          <w:ilvl w:val="0"/>
          <w:numId w:val="2"/>
        </w:numPr>
        <w:ind w:left="720" w:hanging="360"/>
        <w:rPr>
          <w:u w:val="none"/>
        </w:rPr>
      </w:pPr>
      <w:r w:rsidDel="00000000" w:rsidR="00000000" w:rsidRPr="00000000">
        <w:rPr>
          <w:rtl w:val="0"/>
        </w:rPr>
        <w:t xml:space="preserve">In the second page of the wizard, select the unique code (identifier) and Catalog Version in which the SAP Commerce reference will reside.</w:t>
      </w:r>
      <w:r w:rsidDel="00000000" w:rsidR="00000000" w:rsidRPr="00000000">
        <w:rPr>
          <w:rtl w:val="0"/>
        </w:rPr>
      </w:r>
    </w:p>
    <w:p w:rsidR="00000000" w:rsidDel="00000000" w:rsidP="00000000" w:rsidRDefault="00000000" w:rsidRPr="00000000" w14:paraId="000000BF">
      <w:pPr>
        <w:jc w:val="center"/>
        <w:rPr/>
      </w:pPr>
      <w:r w:rsidDel="00000000" w:rsidR="00000000" w:rsidRPr="00000000">
        <w:rPr/>
        <w:drawing>
          <wp:inline distB="114300" distT="114300" distL="114300" distR="114300">
            <wp:extent cx="3755255" cy="2463765"/>
            <wp:effectExtent b="0" l="0" r="0" t="0"/>
            <wp:docPr id="1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755255" cy="246376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numPr>
          <w:ilvl w:val="0"/>
          <w:numId w:val="2"/>
        </w:numPr>
        <w:ind w:left="720" w:hanging="360"/>
        <w:rPr>
          <w:u w:val="none"/>
        </w:rPr>
      </w:pPr>
      <w:r w:rsidDel="00000000" w:rsidR="00000000" w:rsidRPr="00000000">
        <w:rPr>
          <w:rtl w:val="0"/>
        </w:rPr>
        <w:t xml:space="preserve">In the third page of the wizard, you can add tags (which will be added to the file in Nuxeo), the destination folder in which the Nuxeo file will be saved and the Publishing Formats (which will produce Publications in Nuxeo). Clicking on “Next” will start the Upload and Publishing process.</w:t>
      </w: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14300" distT="114300" distL="114300" distR="114300">
            <wp:extent cx="4638140" cy="4409709"/>
            <wp:effectExtent b="0" l="0" r="0" t="0"/>
            <wp:docPr id="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638140" cy="440970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2"/>
        </w:numPr>
        <w:ind w:left="720" w:hanging="360"/>
        <w:rPr>
          <w:u w:val="none"/>
        </w:rPr>
      </w:pPr>
      <w:r w:rsidDel="00000000" w:rsidR="00000000" w:rsidRPr="00000000">
        <w:rPr>
          <w:rtl w:val="0"/>
        </w:rPr>
        <w:t xml:space="preserve">In the last page, you can review the result SAP Commerce Media (which contains Nuxeo references)</w:t>
      </w:r>
      <w:r w:rsidDel="00000000" w:rsidR="00000000" w:rsidRPr="00000000">
        <w:rPr>
          <w:rtl w:val="0"/>
        </w:rPr>
      </w:r>
    </w:p>
    <w:p w:rsidR="00000000" w:rsidDel="00000000" w:rsidP="00000000" w:rsidRDefault="00000000" w:rsidRPr="00000000" w14:paraId="000000C3">
      <w:pPr>
        <w:jc w:val="center"/>
        <w:rPr/>
      </w:pPr>
      <w:r w:rsidDel="00000000" w:rsidR="00000000" w:rsidRPr="00000000">
        <w:rPr/>
        <w:drawing>
          <wp:inline distB="114300" distT="114300" distL="114300" distR="114300">
            <wp:extent cx="4519613" cy="2882942"/>
            <wp:effectExtent b="0" l="0" r="0" t="0"/>
            <wp:docPr id="1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519613" cy="288294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pStyle w:val="Heading3"/>
        <w:numPr>
          <w:ilvl w:val="1"/>
          <w:numId w:val="8"/>
        </w:numPr>
        <w:ind w:left="792" w:hanging="432"/>
        <w:rPr/>
      </w:pPr>
      <w:bookmarkStart w:colFirst="0" w:colLast="0" w:name="_heading=h.44sinio" w:id="16"/>
      <w:bookmarkEnd w:id="16"/>
      <w:r w:rsidDel="00000000" w:rsidR="00000000" w:rsidRPr="00000000">
        <w:rPr>
          <w:rtl w:val="0"/>
        </w:rPr>
        <w:t xml:space="preserve">Assign an existing Nuxeo reference to an attribute in SAP Commerce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You can assign an existing Nuxeo Published Document to a Media attribute in SAP Commerce.</w:t>
      </w:r>
    </w:p>
    <w:p w:rsidR="00000000" w:rsidDel="00000000" w:rsidP="00000000" w:rsidRDefault="00000000" w:rsidRPr="00000000" w14:paraId="000000C8">
      <w:pPr>
        <w:numPr>
          <w:ilvl w:val="0"/>
          <w:numId w:val="5"/>
        </w:numPr>
        <w:spacing w:after="0" w:lineRule="auto"/>
        <w:ind w:left="720" w:hanging="360"/>
        <w:rPr>
          <w:u w:val="none"/>
        </w:rPr>
      </w:pPr>
      <w:r w:rsidDel="00000000" w:rsidR="00000000" w:rsidRPr="00000000">
        <w:rPr>
          <w:rtl w:val="0"/>
        </w:rPr>
        <w:t xml:space="preserve">Log into your SAP Backoffice Instance.</w:t>
      </w:r>
      <w:r w:rsidDel="00000000" w:rsidR="00000000" w:rsidRPr="00000000">
        <w:rPr>
          <w:rtl w:val="0"/>
        </w:rPr>
      </w:r>
    </w:p>
    <w:p w:rsidR="00000000" w:rsidDel="00000000" w:rsidP="00000000" w:rsidRDefault="00000000" w:rsidRPr="00000000" w14:paraId="000000C9">
      <w:pPr>
        <w:numPr>
          <w:ilvl w:val="0"/>
          <w:numId w:val="5"/>
        </w:numPr>
        <w:ind w:left="720" w:hanging="360"/>
        <w:rPr>
          <w:u w:val="none"/>
        </w:rPr>
      </w:pPr>
      <w:r w:rsidDel="00000000" w:rsidR="00000000" w:rsidRPr="00000000">
        <w:rPr>
          <w:rtl w:val="0"/>
        </w:rPr>
        <w:t xml:space="preserve">Select an item (CMS item, Product, …) and navigate to the Media-type attribute which you want to set up with a Nuxeo. For example, you can select a Product and navigate to the “Multimedia” panel.</w:t>
      </w:r>
      <w:r w:rsidDel="00000000" w:rsidR="00000000" w:rsidRPr="00000000">
        <w:rPr>
          <w:rtl w:val="0"/>
        </w:rPr>
      </w:r>
    </w:p>
    <w:p w:rsidR="00000000" w:rsidDel="00000000" w:rsidP="00000000" w:rsidRDefault="00000000" w:rsidRPr="00000000" w14:paraId="000000CA">
      <w:pPr>
        <w:jc w:val="center"/>
        <w:rPr/>
      </w:pPr>
      <w:r w:rsidDel="00000000" w:rsidR="00000000" w:rsidRPr="00000000">
        <w:rPr/>
        <w:drawing>
          <wp:inline distB="114300" distT="114300" distL="114300" distR="114300">
            <wp:extent cx="5589904" cy="2349380"/>
            <wp:effectExtent b="0" l="0" r="0" t="0"/>
            <wp:docPr id="1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89904" cy="234938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numPr>
          <w:ilvl w:val="0"/>
          <w:numId w:val="5"/>
        </w:numPr>
        <w:spacing w:after="0" w:lineRule="auto"/>
        <w:ind w:left="720" w:hanging="360"/>
        <w:rPr>
          <w:u w:val="none"/>
        </w:rPr>
      </w:pPr>
      <w:r w:rsidDel="00000000" w:rsidR="00000000" w:rsidRPr="00000000">
        <w:rPr>
          <w:rtl w:val="0"/>
        </w:rPr>
        <w:t xml:space="preserve">You will notice that there is a Nuxeo icon appearing on the side of Media type attributes, click on the icon to open the Nuxeo Document Browser</w:t>
      </w:r>
      <w:r w:rsidDel="00000000" w:rsidR="00000000" w:rsidRPr="00000000">
        <w:rPr>
          <w:rtl w:val="0"/>
        </w:rPr>
      </w:r>
    </w:p>
    <w:p w:rsidR="00000000" w:rsidDel="00000000" w:rsidP="00000000" w:rsidRDefault="00000000" w:rsidRPr="00000000" w14:paraId="000000CC">
      <w:pPr>
        <w:numPr>
          <w:ilvl w:val="0"/>
          <w:numId w:val="5"/>
        </w:numPr>
        <w:spacing w:after="0" w:lineRule="auto"/>
        <w:ind w:left="720" w:hanging="360"/>
        <w:rPr>
          <w:u w:val="none"/>
        </w:rPr>
      </w:pPr>
      <w:r w:rsidDel="00000000" w:rsidR="00000000" w:rsidRPr="00000000">
        <w:rPr>
          <w:rtl w:val="0"/>
        </w:rPr>
        <w:t xml:space="preserve">In the browser window you can search for your desired document, either by document ID or name.</w:t>
      </w:r>
      <w:r w:rsidDel="00000000" w:rsidR="00000000" w:rsidRPr="00000000">
        <w:rPr>
          <w:rtl w:val="0"/>
        </w:rPr>
      </w:r>
    </w:p>
    <w:p w:rsidR="00000000" w:rsidDel="00000000" w:rsidP="00000000" w:rsidRDefault="00000000" w:rsidRPr="00000000" w14:paraId="000000CD">
      <w:pPr>
        <w:numPr>
          <w:ilvl w:val="0"/>
          <w:numId w:val="5"/>
        </w:numPr>
        <w:ind w:left="720" w:hanging="360"/>
        <w:rPr>
          <w:u w:val="none"/>
        </w:rPr>
      </w:pPr>
      <w:r w:rsidDel="00000000" w:rsidR="00000000" w:rsidRPr="00000000">
        <w:rPr>
          <w:rtl w:val="0"/>
        </w:rPr>
        <w:t xml:space="preserve">In the result list, preview and select the desired document(s).</w:t>
      </w:r>
      <w:r w:rsidDel="00000000" w:rsidR="00000000" w:rsidRPr="00000000">
        <w:rPr>
          <w:rtl w:val="0"/>
        </w:rPr>
      </w:r>
    </w:p>
    <w:p w:rsidR="00000000" w:rsidDel="00000000" w:rsidP="00000000" w:rsidRDefault="00000000" w:rsidRPr="00000000" w14:paraId="000000CE">
      <w:pPr>
        <w:jc w:val="center"/>
        <w:rPr/>
      </w:pPr>
      <w:r w:rsidDel="00000000" w:rsidR="00000000" w:rsidRPr="00000000">
        <w:rPr/>
        <w:drawing>
          <wp:inline distB="114300" distT="114300" distL="114300" distR="114300">
            <wp:extent cx="4786313" cy="2448811"/>
            <wp:effectExtent b="0" l="0" r="0" t="0"/>
            <wp:docPr id="1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786313" cy="2448811"/>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numPr>
          <w:ilvl w:val="0"/>
          <w:numId w:val="5"/>
        </w:numPr>
        <w:spacing w:after="0" w:lineRule="auto"/>
        <w:ind w:left="720" w:hanging="360"/>
        <w:rPr>
          <w:u w:val="none"/>
        </w:rPr>
      </w:pPr>
      <w:r w:rsidDel="00000000" w:rsidR="00000000" w:rsidRPr="00000000">
        <w:rPr>
          <w:rtl w:val="0"/>
        </w:rPr>
        <w:t xml:space="preserve">Once you found the desired document, select it by clicking on the selection tick on the left side of the result table.</w:t>
      </w:r>
      <w:r w:rsidDel="00000000" w:rsidR="00000000" w:rsidRPr="00000000">
        <w:rPr>
          <w:rtl w:val="0"/>
        </w:rPr>
      </w:r>
    </w:p>
    <w:p w:rsidR="00000000" w:rsidDel="00000000" w:rsidP="00000000" w:rsidRDefault="00000000" w:rsidRPr="00000000" w14:paraId="000000D0">
      <w:pPr>
        <w:numPr>
          <w:ilvl w:val="0"/>
          <w:numId w:val="5"/>
        </w:numPr>
        <w:ind w:left="720" w:hanging="360"/>
        <w:rPr>
          <w:u w:val="none"/>
        </w:rPr>
      </w:pPr>
      <w:r w:rsidDel="00000000" w:rsidR="00000000" w:rsidRPr="00000000">
        <w:rPr>
          <w:rtl w:val="0"/>
        </w:rPr>
        <w:t xml:space="preserve">Click on select and you will notice that the selected document will be assigned to the Media attribute linked to the browser.</w:t>
      </w:r>
      <w:r w:rsidDel="00000000" w:rsidR="00000000" w:rsidRPr="00000000">
        <w:rPr>
          <w:rtl w:val="0"/>
        </w:rPr>
      </w:r>
    </w:p>
    <w:p w:rsidR="00000000" w:rsidDel="00000000" w:rsidP="00000000" w:rsidRDefault="00000000" w:rsidRPr="00000000" w14:paraId="000000D1">
      <w:pPr>
        <w:jc w:val="center"/>
        <w:rPr/>
      </w:pPr>
      <w:r w:rsidDel="00000000" w:rsidR="00000000" w:rsidRPr="00000000">
        <w:rPr/>
        <w:drawing>
          <wp:inline distB="114300" distT="114300" distL="114300" distR="114300">
            <wp:extent cx="4348163" cy="3329739"/>
            <wp:effectExtent b="0" l="0" r="0" t="0"/>
            <wp:docPr id="2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348163" cy="332973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pStyle w:val="Heading3"/>
        <w:numPr>
          <w:ilvl w:val="1"/>
          <w:numId w:val="8"/>
        </w:numPr>
        <w:ind w:left="792" w:hanging="432"/>
        <w:rPr>
          <w:rFonts w:ascii="Arial" w:cs="Arial" w:eastAsia="Arial" w:hAnsi="Arial"/>
          <w:b w:val="1"/>
          <w:sz w:val="24"/>
          <w:szCs w:val="24"/>
        </w:rPr>
      </w:pPr>
      <w:bookmarkStart w:colFirst="0" w:colLast="0" w:name="_heading=h.2jxsxqh" w:id="17"/>
      <w:bookmarkEnd w:id="17"/>
      <w:r w:rsidDel="00000000" w:rsidR="00000000" w:rsidRPr="00000000">
        <w:rPr>
          <w:rtl w:val="0"/>
        </w:rPr>
        <w:t xml:space="preserve">Multiple Files Upload</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You can upload multiple existing documents to Nuxeo by following the steps below:</w:t>
      </w:r>
    </w:p>
    <w:p w:rsidR="00000000" w:rsidDel="00000000" w:rsidP="00000000" w:rsidRDefault="00000000" w:rsidRPr="00000000" w14:paraId="000000D6">
      <w:pPr>
        <w:numPr>
          <w:ilvl w:val="0"/>
          <w:numId w:val="11"/>
        </w:numPr>
        <w:spacing w:after="0" w:lineRule="auto"/>
        <w:ind w:left="720" w:hanging="360"/>
        <w:rPr/>
      </w:pPr>
      <w:r w:rsidDel="00000000" w:rsidR="00000000" w:rsidRPr="00000000">
        <w:rPr>
          <w:rtl w:val="0"/>
        </w:rPr>
        <w:t xml:space="preserve">Log into your SAP Backoffice Instance</w:t>
      </w:r>
    </w:p>
    <w:p w:rsidR="00000000" w:rsidDel="00000000" w:rsidP="00000000" w:rsidRDefault="00000000" w:rsidRPr="00000000" w14:paraId="000000D7">
      <w:pPr>
        <w:numPr>
          <w:ilvl w:val="0"/>
          <w:numId w:val="11"/>
        </w:numPr>
        <w:spacing w:after="0" w:lineRule="auto"/>
        <w:ind w:left="720" w:hanging="360"/>
        <w:rPr>
          <w:u w:val="none"/>
        </w:rPr>
      </w:pPr>
      <w:r w:rsidDel="00000000" w:rsidR="00000000" w:rsidRPr="00000000">
        <w:rPr>
          <w:rtl w:val="0"/>
        </w:rPr>
        <w:t xml:space="preserve">Search for “Multiple Files Upload to Nuxeo” in the explorer tree</w:t>
      </w:r>
      <w:r w:rsidDel="00000000" w:rsidR="00000000" w:rsidRPr="00000000">
        <w:rPr>
          <w:rtl w:val="0"/>
        </w:rPr>
      </w:r>
    </w:p>
    <w:p w:rsidR="00000000" w:rsidDel="00000000" w:rsidP="00000000" w:rsidRDefault="00000000" w:rsidRPr="00000000" w14:paraId="000000D8">
      <w:pPr>
        <w:numPr>
          <w:ilvl w:val="0"/>
          <w:numId w:val="11"/>
        </w:numPr>
        <w:spacing w:after="0" w:lineRule="auto"/>
        <w:ind w:left="720" w:hanging="360"/>
        <w:rPr>
          <w:u w:val="none"/>
        </w:rPr>
      </w:pPr>
      <w:r w:rsidDel="00000000" w:rsidR="00000000" w:rsidRPr="00000000">
        <w:rPr>
          <w:rtl w:val="0"/>
        </w:rPr>
        <w:t xml:space="preserve">After opening the wizard, select the Media instances to upload to Nuxeo, click on “Next” when all the medias have been selected</w:t>
      </w:r>
      <w:r w:rsidDel="00000000" w:rsidR="00000000" w:rsidRPr="00000000">
        <w:rPr>
          <w:rtl w:val="0"/>
        </w:rPr>
      </w:r>
    </w:p>
    <w:p w:rsidR="00000000" w:rsidDel="00000000" w:rsidP="00000000" w:rsidRDefault="00000000" w:rsidRPr="00000000" w14:paraId="000000D9">
      <w:pPr>
        <w:numPr>
          <w:ilvl w:val="0"/>
          <w:numId w:val="11"/>
        </w:numPr>
        <w:spacing w:after="0" w:lineRule="auto"/>
        <w:ind w:left="720" w:hanging="360"/>
        <w:rPr>
          <w:u w:val="none"/>
        </w:rPr>
      </w:pPr>
      <w:r w:rsidDel="00000000" w:rsidR="00000000" w:rsidRPr="00000000">
        <w:rPr>
          <w:rtl w:val="0"/>
        </w:rPr>
        <w:t xml:space="preserve">In the second window, fill the form with the desired Tags and the format desired for the publication. Click “Next”.</w:t>
      </w:r>
      <w:r w:rsidDel="00000000" w:rsidR="00000000" w:rsidRPr="00000000">
        <w:rPr>
          <w:rtl w:val="0"/>
        </w:rPr>
      </w:r>
    </w:p>
    <w:p w:rsidR="00000000" w:rsidDel="00000000" w:rsidP="00000000" w:rsidRDefault="00000000" w:rsidRPr="00000000" w14:paraId="000000DA">
      <w:pPr>
        <w:numPr>
          <w:ilvl w:val="0"/>
          <w:numId w:val="11"/>
        </w:numPr>
        <w:ind w:left="720" w:hanging="360"/>
        <w:rPr>
          <w:u w:val="none"/>
        </w:rPr>
      </w:pPr>
      <w:r w:rsidDel="00000000" w:rsidR="00000000" w:rsidRPr="00000000">
        <w:rPr>
          <w:rtl w:val="0"/>
        </w:rPr>
        <w:t xml:space="preserve">The program will create a new cronjob which will asynchronously upload the data, you can review the cronjob by double clicking on it.</w:t>
      </w: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pStyle w:val="Heading3"/>
        <w:numPr>
          <w:ilvl w:val="1"/>
          <w:numId w:val="8"/>
        </w:numPr>
        <w:ind w:left="792" w:hanging="432"/>
        <w:rPr>
          <w:rFonts w:ascii="Arial" w:cs="Arial" w:eastAsia="Arial" w:hAnsi="Arial"/>
          <w:b w:val="1"/>
          <w:sz w:val="24"/>
          <w:szCs w:val="24"/>
        </w:rPr>
      </w:pPr>
      <w:bookmarkStart w:colFirst="0" w:colLast="0" w:name="_heading=h.z337ya" w:id="18"/>
      <w:bookmarkEnd w:id="18"/>
      <w:r w:rsidDel="00000000" w:rsidR="00000000" w:rsidRPr="00000000">
        <w:rPr>
          <w:rtl w:val="0"/>
        </w:rPr>
        <w:t xml:space="preserve">Type-wide Migration</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The main way to migrate media from SAP Commerce into Nuxeo is by using the “Migration by Type” functionality. Through this functionality, the user can select the references of a given type (Product, CMS Item, etc.) and upload them in bulk.</w:t>
      </w:r>
    </w:p>
    <w:p w:rsidR="00000000" w:rsidDel="00000000" w:rsidP="00000000" w:rsidRDefault="00000000" w:rsidRPr="00000000" w14:paraId="000000DF">
      <w:pPr>
        <w:numPr>
          <w:ilvl w:val="0"/>
          <w:numId w:val="7"/>
        </w:numPr>
        <w:spacing w:after="0" w:lineRule="auto"/>
        <w:ind w:left="720" w:hanging="360"/>
        <w:rPr/>
      </w:pPr>
      <w:r w:rsidDel="00000000" w:rsidR="00000000" w:rsidRPr="00000000">
        <w:rPr>
          <w:rtl w:val="0"/>
        </w:rPr>
        <w:t xml:space="preserve">Log into your SAP Backoffice Instance</w:t>
      </w:r>
    </w:p>
    <w:p w:rsidR="00000000" w:rsidDel="00000000" w:rsidP="00000000" w:rsidRDefault="00000000" w:rsidRPr="00000000" w14:paraId="000000E0">
      <w:pPr>
        <w:numPr>
          <w:ilvl w:val="0"/>
          <w:numId w:val="7"/>
        </w:numPr>
        <w:spacing w:after="0" w:lineRule="auto"/>
        <w:ind w:left="720" w:hanging="360"/>
        <w:rPr>
          <w:u w:val="none"/>
        </w:rPr>
      </w:pPr>
      <w:r w:rsidDel="00000000" w:rsidR="00000000" w:rsidRPr="00000000">
        <w:rPr>
          <w:rtl w:val="0"/>
        </w:rPr>
        <w:t xml:space="preserve">Search for “Migrate Media to Nuxeo By Type” in the explorer tree</w:t>
      </w:r>
      <w:r w:rsidDel="00000000" w:rsidR="00000000" w:rsidRPr="00000000">
        <w:rPr>
          <w:rtl w:val="0"/>
        </w:rPr>
      </w:r>
    </w:p>
    <w:p w:rsidR="00000000" w:rsidDel="00000000" w:rsidP="00000000" w:rsidRDefault="00000000" w:rsidRPr="00000000" w14:paraId="000000E1">
      <w:pPr>
        <w:numPr>
          <w:ilvl w:val="0"/>
          <w:numId w:val="7"/>
        </w:numPr>
        <w:ind w:left="720" w:hanging="360"/>
        <w:rPr>
          <w:u w:val="none"/>
        </w:rPr>
      </w:pPr>
      <w:r w:rsidDel="00000000" w:rsidR="00000000" w:rsidRPr="00000000">
        <w:rPr>
          <w:rtl w:val="0"/>
        </w:rPr>
        <w:t xml:space="preserve">In the first page of the wizard, select the desired Type and the Catalog Version. Click “Next”</w:t>
      </w:r>
      <w:r w:rsidDel="00000000" w:rsidR="00000000" w:rsidRPr="00000000">
        <w:rPr>
          <w:rtl w:val="0"/>
        </w:rPr>
      </w:r>
    </w:p>
    <w:p w:rsidR="00000000" w:rsidDel="00000000" w:rsidP="00000000" w:rsidRDefault="00000000" w:rsidRPr="00000000" w14:paraId="000000E2">
      <w:pPr>
        <w:jc w:val="center"/>
        <w:rPr/>
      </w:pPr>
      <w:r w:rsidDel="00000000" w:rsidR="00000000" w:rsidRPr="00000000">
        <w:rPr/>
        <w:drawing>
          <wp:inline distB="114300" distT="114300" distL="114300" distR="114300">
            <wp:extent cx="4948238" cy="3386501"/>
            <wp:effectExtent b="0" l="0" r="0" t="0"/>
            <wp:docPr id="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948238" cy="3386501"/>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numPr>
          <w:ilvl w:val="0"/>
          <w:numId w:val="7"/>
        </w:numPr>
        <w:ind w:left="720" w:hanging="360"/>
        <w:rPr>
          <w:u w:val="none"/>
        </w:rPr>
      </w:pPr>
      <w:r w:rsidDel="00000000" w:rsidR="00000000" w:rsidRPr="00000000">
        <w:rPr>
          <w:rtl w:val="0"/>
        </w:rPr>
        <w:t xml:space="preserve">In the second page of the wizard, you can select the attributes to migrate (the list will be limited to Media and MediaContainer type attributes), which fields will be used as Name of the file and tags and the localization languages.</w:t>
      </w:r>
      <w:r w:rsidDel="00000000" w:rsidR="00000000" w:rsidRPr="00000000">
        <w:rPr>
          <w:rtl w:val="0"/>
        </w:rPr>
      </w:r>
    </w:p>
    <w:p w:rsidR="00000000" w:rsidDel="00000000" w:rsidP="00000000" w:rsidRDefault="00000000" w:rsidRPr="00000000" w14:paraId="000000E4">
      <w:pPr>
        <w:jc w:val="center"/>
        <w:rPr/>
      </w:pPr>
      <w:r w:rsidDel="00000000" w:rsidR="00000000" w:rsidRPr="00000000">
        <w:rPr/>
        <w:drawing>
          <wp:inline distB="114300" distT="114300" distL="114300" distR="114300">
            <wp:extent cx="3719513" cy="3657727"/>
            <wp:effectExtent b="0" l="0" r="0" t="0"/>
            <wp:docPr id="2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719513" cy="3657727"/>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numPr>
          <w:ilvl w:val="0"/>
          <w:numId w:val="7"/>
        </w:numPr>
        <w:ind w:left="720" w:hanging="360"/>
        <w:rPr>
          <w:u w:val="none"/>
        </w:rPr>
      </w:pPr>
      <w:r w:rsidDel="00000000" w:rsidR="00000000" w:rsidRPr="00000000">
        <w:rPr>
          <w:rtl w:val="0"/>
        </w:rPr>
        <w:t xml:space="preserve">In the third page of the wizard, you can select the type of mapping (by-type or by-attribute), the Format Mappings (depending on the type of Migration) and the Destination Folder (in Nuxeo) in which the files will be saved (make sure the folder exists in Nuxeo). Click on “Next”.</w:t>
      </w:r>
      <w:r w:rsidDel="00000000" w:rsidR="00000000" w:rsidRPr="00000000">
        <w:rPr>
          <w:rtl w:val="0"/>
        </w:rPr>
      </w:r>
    </w:p>
    <w:p w:rsidR="00000000" w:rsidDel="00000000" w:rsidP="00000000" w:rsidRDefault="00000000" w:rsidRPr="00000000" w14:paraId="000000E6">
      <w:pPr>
        <w:jc w:val="center"/>
        <w:rPr/>
      </w:pPr>
      <w:r w:rsidDel="00000000" w:rsidR="00000000" w:rsidRPr="00000000">
        <w:rPr/>
        <w:drawing>
          <wp:inline distB="114300" distT="114300" distL="114300" distR="114300">
            <wp:extent cx="2449350" cy="2647740"/>
            <wp:effectExtent b="0" l="0" r="0" t="0"/>
            <wp:docPr id="2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449350" cy="264774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numPr>
          <w:ilvl w:val="0"/>
          <w:numId w:val="7"/>
        </w:numPr>
        <w:ind w:left="720" w:hanging="360"/>
        <w:rPr>
          <w:u w:val="none"/>
        </w:rPr>
      </w:pPr>
      <w:r w:rsidDel="00000000" w:rsidR="00000000" w:rsidRPr="00000000">
        <w:rPr>
          <w:rtl w:val="0"/>
        </w:rPr>
        <w:t xml:space="preserve">In the Result page, you can view the result cronjob which will run in the background and execute the migration. You can review the cronjob and the failed uploads in the cronjob </w:t>
      </w:r>
      <w:r w:rsidDel="00000000" w:rsidR="00000000" w:rsidRPr="00000000">
        <w:rPr>
          <w:rtl w:val="0"/>
        </w:rPr>
      </w:r>
    </w:p>
    <w:p w:rsidR="00000000" w:rsidDel="00000000" w:rsidP="00000000" w:rsidRDefault="00000000" w:rsidRPr="00000000" w14:paraId="000000E8">
      <w:pPr>
        <w:jc w:val="center"/>
        <w:rPr/>
      </w:pPr>
      <w:r w:rsidDel="00000000" w:rsidR="00000000" w:rsidRPr="00000000">
        <w:rPr/>
        <w:drawing>
          <wp:inline distB="114300" distT="114300" distL="114300" distR="114300">
            <wp:extent cx="4881563" cy="2943534"/>
            <wp:effectExtent b="0" l="0" r="0" t="0"/>
            <wp:docPr id="2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881563" cy="2943534"/>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Style w:val="Heading2"/>
        <w:numPr>
          <w:ilvl w:val="0"/>
          <w:numId w:val="8"/>
        </w:numPr>
        <w:ind w:left="360" w:hanging="360"/>
        <w:rPr/>
      </w:pPr>
      <w:bookmarkStart w:colFirst="0" w:colLast="0" w:name="_heading=h.3j2qqm3" w:id="19"/>
      <w:bookmarkEnd w:id="19"/>
      <w:r w:rsidDel="00000000" w:rsidR="00000000" w:rsidRPr="00000000">
        <w:rPr>
          <w:rtl w:val="0"/>
        </w:rPr>
        <w:t xml:space="preserve">Support</w:t>
      </w:r>
    </w:p>
    <w:p w:rsidR="00000000" w:rsidDel="00000000" w:rsidP="00000000" w:rsidRDefault="00000000" w:rsidRPr="00000000" w14:paraId="000000EA">
      <w:pPr>
        <w:rPr/>
      </w:pPr>
      <w:r w:rsidDel="00000000" w:rsidR="00000000" w:rsidRPr="00000000">
        <w:rPr>
          <w:rtl w:val="0"/>
        </w:rPr>
        <w:t xml:space="preserve">If you require additional support or assistance, then please contact support@philos-it.com and we will be delighted to help you!!</w:t>
      </w:r>
    </w:p>
    <w:p w:rsidR="00000000" w:rsidDel="00000000" w:rsidP="00000000" w:rsidRDefault="00000000" w:rsidRPr="00000000" w14:paraId="000000EB">
      <w:pPr>
        <w:jc w:val="both"/>
        <w:rPr/>
      </w:pPr>
      <w:bookmarkStart w:colFirst="0" w:colLast="0" w:name="_heading=h.1y810tw" w:id="20"/>
      <w:bookmarkEnd w:id="20"/>
      <w:r w:rsidDel="00000000" w:rsidR="00000000" w:rsidRPr="00000000">
        <w:rPr>
          <w:rtl w:val="0"/>
        </w:rPr>
      </w:r>
    </w:p>
    <w:sectPr>
      <w:headerReference r:id="rId23" w:type="default"/>
      <w:footerReference r:id="rId24" w:type="default"/>
      <w:footerReference r:id="rId25" w:type="first"/>
      <w:pgSz w:h="16838" w:w="11906"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nsola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1"/>
      <w:pBdr>
        <w:top w:space="0" w:sz="0" w:val="nil"/>
        <w:left w:space="0" w:sz="0" w:val="nil"/>
        <w:bottom w:color="000000" w:space="1" w:sz="12" w:val="single"/>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widowControl w:val="0"/>
      <w:jc w:val="right"/>
      <w:rPr>
        <w:rFonts w:ascii="Times New Roman" w:cs="Times New Roman" w:eastAsia="Times New Roman" w:hAnsi="Times New Roman"/>
        <w:i w:val="1"/>
        <w:sz w:val="20"/>
        <w:szCs w:val="20"/>
      </w:rPr>
    </w:pPr>
    <w:r w:rsidDel="00000000" w:rsidR="00000000" w:rsidRPr="00000000">
      <w:rPr>
        <w:i w:val="1"/>
        <w:rtl w:val="0"/>
      </w:rPr>
      <w:t xml:space="preserve">Private and Confidential</w:t>
    </w:r>
    <w:r w:rsidDel="00000000" w:rsidR="00000000" w:rsidRPr="00000000">
      <w:rPr>
        <w:rtl w:val="0"/>
      </w:rPr>
      <w:t xml:space="preserve">, </w:t>
    </w:r>
    <w:r w:rsidDel="00000000" w:rsidR="00000000" w:rsidRPr="00000000">
      <w:rPr>
        <w:rFonts w:ascii="Times New Roman" w:cs="Times New Roman" w:eastAsia="Times New Roman" w:hAnsi="Times New Roman"/>
        <w:i w:val="1"/>
        <w:sz w:val="20"/>
        <w:szCs w:val="20"/>
        <w:rtl w:val="0"/>
      </w:rPr>
      <w:t xml:space="preserve">All Rights Reserved         </w:t>
    </w:r>
    <w:r w:rsidDel="00000000" w:rsidR="00000000" w:rsidRPr="00000000">
      <w:rPr>
        <w:rtl w:val="0"/>
      </w:rPr>
      <w:tab/>
      <w:tab/>
      <w:tab/>
      <w:tab/>
      <w:t xml:space="preserve">  Copyright @ Philos IT 2020</w:t>
      <w:tab/>
      <w:tab/>
      <w:tab/>
      <w:tab/>
      <w:t xml:space="preserve"> </w:t>
    </w:r>
    <w:r w:rsidDel="00000000" w:rsidR="00000000" w:rsidRPr="00000000">
      <w:rPr>
        <w:rFonts w:ascii="Times New Roman" w:cs="Times New Roman" w:eastAsia="Times New Roman" w:hAnsi="Times New Roman"/>
        <w:color w:val="7f7f7f"/>
        <w:sz w:val="20"/>
        <w:szCs w:val="20"/>
        <w:rtl w:val="0"/>
      </w:rPr>
      <w:t xml:space="preserve">Page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rPr>
      <w:fldChar w:fldCharType="begin"/>
      <w:instrText xml:space="preserve">NUMPAGES</w:instrText>
      <w:fldChar w:fldCharType="separate"/>
      <w:fldChar w:fldCharType="end"/>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widowControl w:val="1"/>
      <w:pBdr>
        <w:top w:space="0" w:sz="0" w:val="nil"/>
        <w:left w:space="0" w:sz="0" w:val="nil"/>
        <w:bottom w:color="000000" w:space="1" w:sz="12" w:val="single"/>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widowControl w:val="0"/>
      <w:rPr>
        <w:rFonts w:ascii="Times New Roman" w:cs="Times New Roman" w:eastAsia="Times New Roman" w:hAnsi="Times New Roman"/>
        <w:i w:val="1"/>
        <w:sz w:val="20"/>
        <w:szCs w:val="20"/>
      </w:rPr>
    </w:pPr>
    <w:r w:rsidDel="00000000" w:rsidR="00000000" w:rsidRPr="00000000">
      <w:rPr>
        <w:i w:val="1"/>
        <w:rtl w:val="0"/>
      </w:rPr>
      <w:t xml:space="preserve">Private and Confidential</w:t>
    </w:r>
    <w:r w:rsidDel="00000000" w:rsidR="00000000" w:rsidRPr="00000000">
      <w:rPr>
        <w:rtl w:val="0"/>
      </w:rPr>
      <w:t xml:space="preserve">, </w:t>
    </w:r>
    <w:r w:rsidDel="00000000" w:rsidR="00000000" w:rsidRPr="00000000">
      <w:rPr>
        <w:rFonts w:ascii="Times New Roman" w:cs="Times New Roman" w:eastAsia="Times New Roman" w:hAnsi="Times New Roman"/>
        <w:i w:val="1"/>
        <w:sz w:val="20"/>
        <w:szCs w:val="20"/>
        <w:rtl w:val="0"/>
      </w:rPr>
      <w:t xml:space="preserve">All Rights Reserved</w:t>
    </w:r>
    <w:r w:rsidDel="00000000" w:rsidR="00000000" w:rsidRPr="00000000">
      <w:rPr>
        <w:rtl w:val="0"/>
      </w:rPr>
      <w:tab/>
      <w:tab/>
      <w:tab/>
      <w:tab/>
      <w:t xml:space="preserve">Copyright @ Philos IT 2020</w:t>
      <w:tab/>
      <w:tab/>
      <w:tab/>
      <w:tab/>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color="000000" w:space="1" w:sz="12" w:val="single"/>
        <w:right w:space="0" w:sz="0" w:val="nil"/>
        <w:between w:space="0" w:sz="0" w:val="nil"/>
      </w:pBdr>
      <w:shd w:fill="auto" w:val="clear"/>
      <w:tabs>
        <w:tab w:val="center" w:pos="4513"/>
        <w:tab w:val="right" w:pos="9026"/>
        <w:tab w:val="right" w:pos="1395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74800" cy="527050"/>
          <wp:effectExtent b="0" l="0" r="0" t="0"/>
          <wp:docPr descr="http://www.philos-it.com/wp-content/uploads/2016/06/Philos_Logo_Horizontal.png" id="26" name="image12.png"/>
          <a:graphic>
            <a:graphicData uri="http://schemas.openxmlformats.org/drawingml/2006/picture">
              <pic:pic>
                <pic:nvPicPr>
                  <pic:cNvPr descr="http://www.philos-it.com/wp-content/uploads/2016/06/Philos_Logo_Horizontal.png" id="0" name="image12.png"/>
                  <pic:cNvPicPr preferRelativeResize="0"/>
                </pic:nvPicPr>
                <pic:blipFill>
                  <a:blip r:embed="rId1"/>
                  <a:srcRect b="0" l="0" r="0" t="0"/>
                  <a:stretch>
                    <a:fillRect/>
                  </a:stretch>
                </pic:blipFill>
                <pic:spPr>
                  <a:xfrm>
                    <a:off x="0" y="0"/>
                    <a:ext cx="1574800" cy="5270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Configure the SAP Commerce 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Nuxeo Connector</w:t>
      <w:tab/>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280" w:line="276" w:lineRule="auto"/>
      <w:ind w:left="360"/>
      <w:jc w:val="both"/>
    </w:pPr>
    <w:rPr>
      <w:rFonts w:ascii="Arial" w:cs="Arial" w:eastAsia="Arial" w:hAnsi="Arial"/>
      <w:b w:val="1"/>
      <w:sz w:val="28"/>
      <w:szCs w:val="28"/>
    </w:rPr>
  </w:style>
  <w:style w:type="paragraph" w:styleId="Heading3">
    <w:name w:val="heading 3"/>
    <w:basedOn w:val="Normal"/>
    <w:next w:val="Normal"/>
    <w:pPr>
      <w:keepNext w:val="1"/>
      <w:keepLines w:val="1"/>
      <w:spacing w:after="80" w:before="280" w:line="276" w:lineRule="auto"/>
      <w:ind w:left="792" w:hanging="432"/>
      <w:jc w:val="both"/>
    </w:pPr>
    <w:rPr>
      <w:rFonts w:ascii="Arial" w:cs="Arial" w:eastAsia="Arial" w:hAnsi="Arial"/>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280" w:line="276" w:lineRule="auto"/>
      <w:ind w:left="360"/>
      <w:jc w:val="both"/>
    </w:pPr>
    <w:rPr>
      <w:rFonts w:ascii="Arial" w:cs="Arial" w:eastAsia="Arial" w:hAnsi="Arial"/>
      <w:b w:val="1"/>
      <w:sz w:val="28"/>
      <w:szCs w:val="28"/>
    </w:rPr>
  </w:style>
  <w:style w:type="paragraph" w:styleId="Heading3">
    <w:name w:val="heading 3"/>
    <w:basedOn w:val="Normal"/>
    <w:next w:val="Normal"/>
    <w:pPr>
      <w:keepNext w:val="1"/>
      <w:keepLines w:val="1"/>
      <w:spacing w:after="80" w:before="280" w:line="276" w:lineRule="auto"/>
      <w:ind w:left="792" w:hanging="432"/>
      <w:jc w:val="both"/>
    </w:pPr>
    <w:rPr>
      <w:rFonts w:ascii="Arial" w:cs="Arial" w:eastAsia="Arial" w:hAnsi="Arial"/>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6.png"/><Relationship Id="rId21" Type="http://schemas.openxmlformats.org/officeDocument/2006/relationships/image" Target="media/image9.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ilos-it.com/sap-commerce-nuxeo-connector/"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hyperlink" Target="https://connect.nuxeo.com/nuxeo/site/marketplace" TargetMode="External"/><Relationship Id="rId11" Type="http://schemas.openxmlformats.org/officeDocument/2006/relationships/hyperlink" Target="https://doc.nuxeo.com/userdoc/administration/" TargetMode="External"/><Relationship Id="rId10" Type="http://schemas.openxmlformats.org/officeDocument/2006/relationships/hyperlink" Target="mailto:sales@philos-it.com" TargetMode="External"/><Relationship Id="rId13" Type="http://schemas.openxmlformats.org/officeDocument/2006/relationships/image" Target="media/image7.png"/><Relationship Id="rId12" Type="http://schemas.openxmlformats.org/officeDocument/2006/relationships/image" Target="media/image10.png"/><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4AMahsGaYdX/FMtGYRwMpGyVBw==">AMUW2mVT10QAr8J4PI2LUIfxoTIqUacofcD9z05UzCiBoIxnJR72uUHY/XEqm+b847m3e+QxpeFzxD6yI62Kfz7vQ2XF0Y7BjTMCcMHrIE6aLuXLnaK+Dp5j4Fa/zwAmU1Rpg8RP8yZp1zbIGDSk2r9+NU0x+IMydo/nGQxvP3ZdLLYRmrtfTOfuKXKQfW/hUZ6dzr25TA63AoTg1K1TiyE27rEp0ZXm/6ui5DRAM+jPSd7agEWRzLA951NJfmavVpMkBt0LNIUVLdS76TNtkFCzCUFAqnAjp4Udx/shlYGog4nDt9CQlUPF5zX1E8uMI1TjU+1/iCuUkG6+VYgXFGvgNZD+/BR6jmuGU0TGDHpJUPx1AdCcXx4nqn+3yeGHjs5JTPwy6+0I9OKxrkWRvKfVOSYCbOom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